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F36B76" w:rsidR="000D6083" w:rsidP="00BF7855" w:rsidRDefault="000D6083" w14:paraId="24908234" w14:textId="77777777">
      <w:pPr>
        <w:autoSpaceDE w:val="0"/>
        <w:autoSpaceDN w:val="0"/>
        <w:adjustRightInd w:val="0"/>
        <w:spacing w:after="0" w:line="240" w:lineRule="auto"/>
        <w:rPr>
          <w:rFonts w:ascii="Verdana" w:hAnsi="Verdana" w:cs="Gotham-Book"/>
          <w:color w:val="0D0D0D"/>
          <w:sz w:val="2"/>
          <w:szCs w:val="20"/>
        </w:rPr>
      </w:pPr>
    </w:p>
    <w:p w:rsidR="7455970A" w:rsidP="7455970A" w:rsidRDefault="7455970A" w14:paraId="258CA5ED" w14:textId="71EF0144">
      <w:pPr>
        <w:spacing w:after="0" w:line="240" w:lineRule="auto"/>
        <w:jc w:val="center"/>
        <w:rPr>
          <w:rFonts w:ascii="Verdana" w:hAnsi="Verdana" w:cs="Gotham-Bold"/>
          <w:b w:val="1"/>
          <w:bCs w:val="1"/>
          <w:sz w:val="36"/>
          <w:szCs w:val="36"/>
        </w:rPr>
      </w:pPr>
    </w:p>
    <w:p w:rsidR="002205A8" w:rsidP="000D6083" w:rsidRDefault="0098545D" w14:paraId="56DFBFEF" w14:textId="1533ABCC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Gotham-Bold"/>
          <w:b/>
          <w:bCs/>
          <w:sz w:val="36"/>
          <w:szCs w:val="36"/>
        </w:rPr>
      </w:pPr>
      <w:r w:rsidRPr="20185096">
        <w:rPr>
          <w:rFonts w:ascii="Verdana" w:hAnsi="Verdana" w:cs="Gotham-Bold"/>
          <w:b/>
          <w:bCs/>
          <w:sz w:val="36"/>
          <w:szCs w:val="36"/>
        </w:rPr>
        <w:t>H</w:t>
      </w:r>
      <w:r w:rsidRPr="20185096" w:rsidR="43643017">
        <w:rPr>
          <w:rFonts w:ascii="Verdana" w:hAnsi="Verdana" w:cs="Gotham-Bold"/>
          <w:b/>
          <w:bCs/>
          <w:sz w:val="36"/>
          <w:szCs w:val="36"/>
        </w:rPr>
        <w:t xml:space="preserve">alls of Residence </w:t>
      </w:r>
      <w:r w:rsidRPr="20185096" w:rsidR="001A15E8">
        <w:rPr>
          <w:rFonts w:ascii="Verdana" w:hAnsi="Verdana" w:cs="Gotham-Bold"/>
          <w:b/>
          <w:bCs/>
          <w:sz w:val="36"/>
          <w:szCs w:val="36"/>
        </w:rPr>
        <w:t>Payment Schedule</w:t>
      </w:r>
      <w:r w:rsidRPr="20185096">
        <w:rPr>
          <w:rFonts w:ascii="Verdana" w:hAnsi="Verdana" w:cs="Gotham-Bold"/>
          <w:b/>
          <w:bCs/>
          <w:sz w:val="36"/>
          <w:szCs w:val="36"/>
        </w:rPr>
        <w:t xml:space="preserve"> </w:t>
      </w:r>
      <w:r w:rsidRPr="20185096" w:rsidR="003F2905">
        <w:rPr>
          <w:rFonts w:ascii="Verdana" w:hAnsi="Verdana" w:cs="Gotham-Bold"/>
          <w:b/>
          <w:bCs/>
          <w:sz w:val="36"/>
          <w:szCs w:val="36"/>
        </w:rPr>
        <w:t>20</w:t>
      </w:r>
      <w:r w:rsidRPr="20185096" w:rsidR="005E51B6">
        <w:rPr>
          <w:rFonts w:ascii="Verdana" w:hAnsi="Verdana" w:cs="Gotham-Bold"/>
          <w:b/>
          <w:bCs/>
          <w:sz w:val="36"/>
          <w:szCs w:val="36"/>
        </w:rPr>
        <w:t>2</w:t>
      </w:r>
      <w:r w:rsidR="00736143">
        <w:rPr>
          <w:rFonts w:ascii="Verdana" w:hAnsi="Verdana" w:cs="Gotham-Bold"/>
          <w:b/>
          <w:bCs/>
          <w:sz w:val="36"/>
          <w:szCs w:val="36"/>
        </w:rPr>
        <w:t>3</w:t>
      </w:r>
      <w:r w:rsidRPr="20185096" w:rsidR="35A8B499">
        <w:rPr>
          <w:rFonts w:ascii="Verdana" w:hAnsi="Verdana" w:cs="Gotham-Bold"/>
          <w:b/>
          <w:bCs/>
          <w:sz w:val="36"/>
          <w:szCs w:val="36"/>
        </w:rPr>
        <w:t>/2</w:t>
      </w:r>
      <w:r w:rsidR="00736143">
        <w:rPr>
          <w:rFonts w:ascii="Verdana" w:hAnsi="Verdana" w:cs="Gotham-Bold"/>
          <w:b/>
          <w:bCs/>
          <w:sz w:val="36"/>
          <w:szCs w:val="36"/>
        </w:rPr>
        <w:t>4</w:t>
      </w:r>
      <w:r w:rsidRPr="20185096" w:rsidR="00197597">
        <w:rPr>
          <w:rFonts w:ascii="Verdana" w:hAnsi="Verdana" w:cs="Gotham-Bold"/>
          <w:b/>
          <w:bCs/>
          <w:sz w:val="36"/>
          <w:szCs w:val="36"/>
        </w:rPr>
        <w:t xml:space="preserve"> </w:t>
      </w:r>
    </w:p>
    <w:p w:rsidR="00F843F3" w:rsidP="000D6083" w:rsidRDefault="00F843F3" w14:paraId="57A85807" w14:textId="7045ECD7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Gotham-Bold"/>
          <w:b/>
          <w:bCs/>
          <w:sz w:val="36"/>
          <w:szCs w:val="36"/>
        </w:rPr>
      </w:pPr>
    </w:p>
    <w:p w:rsidRPr="00735E87" w:rsidR="002B1B1D" w:rsidP="00F843F3" w:rsidRDefault="00735E87" w14:paraId="20F4063A" w14:textId="6E9A23DF">
      <w:pPr>
        <w:autoSpaceDE w:val="0"/>
        <w:autoSpaceDN w:val="0"/>
        <w:adjustRightInd w:val="0"/>
        <w:spacing w:after="0" w:line="240" w:lineRule="auto"/>
        <w:rPr>
          <w:rFonts w:ascii="Verdana" w:hAnsi="Verdana" w:cs="Gotham-Bold"/>
          <w:sz w:val="24"/>
          <w:szCs w:val="24"/>
        </w:rPr>
      </w:pPr>
      <w:r w:rsidRPr="52C55439" w:rsidR="00735E87">
        <w:rPr>
          <w:rFonts w:ascii="Verdana" w:hAnsi="Verdana" w:cs="Gotham-Bold"/>
          <w:b w:val="1"/>
          <w:bCs w:val="1"/>
          <w:sz w:val="24"/>
          <w:szCs w:val="24"/>
        </w:rPr>
        <w:t xml:space="preserve">                                  </w:t>
      </w:r>
      <w:r w:rsidRPr="52C55439" w:rsidR="00735E87">
        <w:rPr>
          <w:rFonts w:ascii="Verdana" w:hAnsi="Verdana" w:cs="Gotham-Bold"/>
          <w:sz w:val="24"/>
          <w:szCs w:val="24"/>
        </w:rPr>
        <w:t xml:space="preserve">Contracts are for a </w:t>
      </w:r>
      <w:r w:rsidRPr="52C55439" w:rsidR="1E0F188D">
        <w:rPr>
          <w:rFonts w:ascii="Verdana" w:hAnsi="Verdana" w:cs="Gotham-Bold"/>
          <w:sz w:val="24"/>
          <w:szCs w:val="24"/>
        </w:rPr>
        <w:t>40-week</w:t>
      </w:r>
      <w:r w:rsidRPr="52C55439" w:rsidR="00735E87">
        <w:rPr>
          <w:rFonts w:ascii="Verdana" w:hAnsi="Verdana" w:cs="Gotham-Bold"/>
          <w:sz w:val="24"/>
          <w:szCs w:val="24"/>
        </w:rPr>
        <w:t xml:space="preserve"> period from 1</w:t>
      </w:r>
      <w:r w:rsidRPr="52C55439" w:rsidR="2367EE9F">
        <w:rPr>
          <w:rFonts w:ascii="Verdana" w:hAnsi="Verdana" w:cs="Gotham-Bold"/>
          <w:sz w:val="24"/>
          <w:szCs w:val="24"/>
        </w:rPr>
        <w:t>6</w:t>
      </w:r>
      <w:r w:rsidRPr="52C55439" w:rsidR="00735E87">
        <w:rPr>
          <w:rFonts w:ascii="Verdana" w:hAnsi="Verdana" w:cs="Gotham-Bold"/>
          <w:sz w:val="24"/>
          <w:szCs w:val="24"/>
          <w:vertAlign w:val="superscript"/>
        </w:rPr>
        <w:t>th</w:t>
      </w:r>
      <w:r w:rsidRPr="52C55439" w:rsidR="00735E87">
        <w:rPr>
          <w:rFonts w:ascii="Verdana" w:hAnsi="Verdana" w:cs="Gotham-Bold"/>
          <w:sz w:val="24"/>
          <w:szCs w:val="24"/>
        </w:rPr>
        <w:t xml:space="preserve"> September 202</w:t>
      </w:r>
      <w:r w:rsidRPr="52C55439" w:rsidR="1515A377">
        <w:rPr>
          <w:rFonts w:ascii="Verdana" w:hAnsi="Verdana" w:cs="Gotham-Bold"/>
          <w:sz w:val="24"/>
          <w:szCs w:val="24"/>
        </w:rPr>
        <w:t>3</w:t>
      </w:r>
      <w:r w:rsidRPr="52C55439" w:rsidR="00735E87">
        <w:rPr>
          <w:rFonts w:ascii="Verdana" w:hAnsi="Verdana" w:cs="Gotham-Bold"/>
          <w:sz w:val="24"/>
          <w:szCs w:val="24"/>
        </w:rPr>
        <w:t xml:space="preserve"> – </w:t>
      </w:r>
      <w:r w:rsidRPr="52C55439" w:rsidR="7B2869A9">
        <w:rPr>
          <w:rFonts w:ascii="Verdana" w:hAnsi="Verdana" w:cs="Gotham-Bold"/>
          <w:sz w:val="24"/>
          <w:szCs w:val="24"/>
        </w:rPr>
        <w:t>22nd</w:t>
      </w:r>
      <w:r w:rsidRPr="52C55439" w:rsidR="00735E87">
        <w:rPr>
          <w:rFonts w:ascii="Verdana" w:hAnsi="Verdana" w:cs="Gotham-Bold"/>
          <w:sz w:val="24"/>
          <w:szCs w:val="24"/>
        </w:rPr>
        <w:t xml:space="preserve"> </w:t>
      </w:r>
      <w:r w:rsidRPr="52C55439" w:rsidR="00735E87">
        <w:rPr>
          <w:rFonts w:ascii="Verdana" w:hAnsi="Verdana" w:cs="Gotham-Bold"/>
          <w:sz w:val="24"/>
          <w:szCs w:val="24"/>
        </w:rPr>
        <w:t>June 202</w:t>
      </w:r>
      <w:r w:rsidRPr="52C55439" w:rsidR="39970B50">
        <w:rPr>
          <w:rFonts w:ascii="Verdana" w:hAnsi="Verdana" w:cs="Gotham-Bold"/>
          <w:sz w:val="24"/>
          <w:szCs w:val="24"/>
        </w:rPr>
        <w:t>4</w:t>
      </w:r>
    </w:p>
    <w:p w:rsidRPr="00635433" w:rsidR="002B1B1D" w:rsidP="002B1B1D" w:rsidRDefault="002B1B1D" w14:paraId="140FC44C" w14:textId="77777777">
      <w:pPr>
        <w:spacing w:after="0" w:line="240" w:lineRule="auto"/>
        <w:jc w:val="center"/>
        <w:rPr>
          <w:rFonts w:ascii="Verdana" w:hAnsi="Verdana"/>
          <w:b/>
          <w:sz w:val="10"/>
          <w:szCs w:val="28"/>
        </w:rPr>
      </w:pPr>
    </w:p>
    <w:tbl>
      <w:tblPr>
        <w:tblW w:w="16897" w:type="dxa"/>
        <w:tblInd w:w="27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3289"/>
        <w:gridCol w:w="5529"/>
        <w:gridCol w:w="1417"/>
        <w:gridCol w:w="3260"/>
        <w:gridCol w:w="3402"/>
      </w:tblGrid>
      <w:tr w:rsidRPr="00105107" w:rsidR="002B1B1D" w:rsidTr="4FA8FF00" w14:paraId="5627852D" w14:textId="77777777">
        <w:trPr>
          <w:trHeight w:val="470"/>
        </w:trPr>
        <w:tc>
          <w:tcPr>
            <w:tcW w:w="3289" w:type="dxa"/>
            <w:shd w:val="clear" w:color="auto" w:fill="D9D9D9" w:themeFill="background1" w:themeFillShade="D9"/>
            <w:tcMar/>
          </w:tcPr>
          <w:p w:rsidRPr="00F01607" w:rsidR="002B1B1D" w:rsidP="00324D76" w:rsidRDefault="002B1B1D" w14:paraId="3BEA4817" w14:textId="558E6E3A">
            <w:pPr>
              <w:suppressAutoHyphens/>
              <w:spacing w:after="0" w:line="240" w:lineRule="auto"/>
              <w:jc w:val="center"/>
              <w:rPr>
                <w:rFonts w:ascii="Verdana" w:hAnsi="Verdana" w:eastAsia="Verdana" w:cs="Verdana"/>
                <w:b/>
                <w:bCs/>
                <w:sz w:val="26"/>
                <w:szCs w:val="26"/>
              </w:rPr>
            </w:pPr>
            <w:r>
              <w:rPr>
                <w:rFonts w:ascii="Verdana" w:hAnsi="Verdana" w:eastAsia="Verdana" w:cs="Verdana"/>
                <w:b/>
                <w:bCs/>
                <w:sz w:val="26"/>
                <w:szCs w:val="26"/>
              </w:rPr>
              <w:t>TERM</w:t>
            </w:r>
          </w:p>
        </w:tc>
        <w:tc>
          <w:tcPr>
            <w:tcW w:w="5529" w:type="dxa"/>
            <w:shd w:val="clear" w:color="auto" w:fill="D9D9D9" w:themeFill="background1" w:themeFillShade="D9"/>
            <w:tcMar/>
          </w:tcPr>
          <w:p w:rsidRPr="00F01607" w:rsidR="002B1B1D" w:rsidP="00324D76" w:rsidRDefault="002B1B1D" w14:paraId="25DC61D7" w14:textId="4E46B286">
            <w:pPr>
              <w:suppressAutoHyphens/>
              <w:spacing w:after="0" w:line="240" w:lineRule="auto"/>
              <w:jc w:val="center"/>
              <w:rPr>
                <w:rFonts w:ascii="Verdana" w:hAnsi="Verdana" w:eastAsia="Verdana" w:cs="Verdana"/>
                <w:b/>
                <w:bCs/>
                <w:sz w:val="26"/>
                <w:szCs w:val="26"/>
              </w:rPr>
            </w:pPr>
            <w:r>
              <w:rPr>
                <w:rFonts w:ascii="Verdana" w:hAnsi="Verdana" w:eastAsia="Verdana" w:cs="Verdana"/>
                <w:b/>
                <w:bCs/>
                <w:sz w:val="26"/>
                <w:szCs w:val="26"/>
              </w:rPr>
              <w:t>PAYMENT RANGE</w:t>
            </w:r>
          </w:p>
        </w:tc>
        <w:tc>
          <w:tcPr>
            <w:tcW w:w="1417" w:type="dxa"/>
            <w:shd w:val="clear" w:color="auto" w:fill="D9D9D9" w:themeFill="background1" w:themeFillShade="D9"/>
            <w:tcMar/>
          </w:tcPr>
          <w:p w:rsidR="002B1B1D" w:rsidP="00324D76" w:rsidRDefault="002B1B1D" w14:paraId="12A23386" w14:textId="1AE7B407">
            <w:pPr>
              <w:suppressAutoHyphens/>
              <w:spacing w:after="0" w:line="240" w:lineRule="auto"/>
              <w:jc w:val="center"/>
              <w:rPr>
                <w:rFonts w:ascii="Verdana" w:hAnsi="Verdana" w:eastAsia="Verdana" w:cs="Verdana"/>
                <w:b/>
                <w:bCs/>
                <w:sz w:val="26"/>
                <w:szCs w:val="26"/>
              </w:rPr>
            </w:pPr>
            <w:r>
              <w:rPr>
                <w:rFonts w:ascii="Verdana" w:hAnsi="Verdana" w:eastAsia="Verdana" w:cs="Verdana"/>
                <w:b/>
                <w:bCs/>
                <w:sz w:val="26"/>
                <w:szCs w:val="26"/>
              </w:rPr>
              <w:t>NO. OF WEEKS</w:t>
            </w:r>
          </w:p>
        </w:tc>
        <w:tc>
          <w:tcPr>
            <w:tcW w:w="3260" w:type="dxa"/>
            <w:shd w:val="clear" w:color="auto" w:fill="D9D9D9" w:themeFill="background1" w:themeFillShade="D9"/>
            <w:tcMar/>
          </w:tcPr>
          <w:p w:rsidRPr="00F01607" w:rsidR="002B1B1D" w:rsidP="00324D76" w:rsidRDefault="002B1B1D" w14:paraId="33612C31" w14:textId="77777777">
            <w:pPr>
              <w:pStyle w:val="BasicParagraph"/>
              <w:suppressAutoHyphens/>
              <w:spacing w:line="240" w:lineRule="auto"/>
              <w:jc w:val="center"/>
              <w:rPr>
                <w:rFonts w:ascii="Verdana" w:hAnsi="Verdana" w:eastAsia="Verdana" w:cs="Verdana"/>
                <w:b/>
                <w:bCs/>
                <w:color w:val="auto"/>
                <w:sz w:val="26"/>
                <w:szCs w:val="26"/>
              </w:rPr>
            </w:pPr>
            <w:r>
              <w:rPr>
                <w:rFonts w:ascii="Verdana" w:hAnsi="Verdana" w:eastAsia="Verdana" w:cs="Verdana"/>
                <w:b/>
                <w:bCs/>
                <w:sz w:val="26"/>
                <w:szCs w:val="26"/>
              </w:rPr>
              <w:t>PAYMENT DATE</w:t>
            </w:r>
          </w:p>
        </w:tc>
        <w:tc>
          <w:tcPr>
            <w:tcW w:w="3402" w:type="dxa"/>
            <w:shd w:val="clear" w:color="auto" w:fill="D9D9D9" w:themeFill="background1" w:themeFillShade="D9"/>
            <w:tcMar/>
          </w:tcPr>
          <w:p w:rsidRPr="00F01607" w:rsidR="002B1B1D" w:rsidP="00324D76" w:rsidRDefault="002B1B1D" w14:paraId="31E91716" w14:textId="77777777">
            <w:pPr>
              <w:pStyle w:val="BasicParagraph"/>
              <w:suppressAutoHyphens/>
              <w:spacing w:line="240" w:lineRule="auto"/>
              <w:jc w:val="center"/>
              <w:rPr>
                <w:rFonts w:ascii="Verdana" w:hAnsi="Verdana" w:eastAsia="Verdana" w:cs="Verdana"/>
                <w:b/>
                <w:bCs/>
                <w:color w:val="auto"/>
                <w:sz w:val="26"/>
                <w:szCs w:val="26"/>
              </w:rPr>
            </w:pPr>
            <w:r>
              <w:rPr>
                <w:rFonts w:ascii="Verdana" w:hAnsi="Verdana" w:eastAsia="Verdana" w:cs="Verdana"/>
                <w:b/>
                <w:bCs/>
                <w:sz w:val="26"/>
                <w:szCs w:val="26"/>
              </w:rPr>
              <w:t>DEADLINE DATE</w:t>
            </w:r>
          </w:p>
        </w:tc>
      </w:tr>
      <w:tr w:rsidRPr="00105107" w:rsidR="002B1B1D" w:rsidTr="4FA8FF00" w14:paraId="462A3340" w14:textId="77777777">
        <w:trPr>
          <w:trHeight w:val="1016"/>
        </w:trPr>
        <w:tc>
          <w:tcPr>
            <w:tcW w:w="3289" w:type="dxa"/>
            <w:shd w:val="clear" w:color="auto" w:fill="auto"/>
            <w:tcMar/>
          </w:tcPr>
          <w:p w:rsidR="002B1B1D" w:rsidP="00324D76" w:rsidRDefault="002B1B1D" w14:paraId="7A840CA7" w14:textId="77777777">
            <w:pPr>
              <w:pStyle w:val="BasicParagraph"/>
              <w:suppressAutoHyphens/>
              <w:jc w:val="center"/>
              <w:rPr>
                <w:rFonts w:ascii="Verdana" w:hAnsi="Verdana"/>
                <w:color w:val="auto"/>
                <w:szCs w:val="24"/>
              </w:rPr>
            </w:pPr>
          </w:p>
          <w:p w:rsidRPr="00F01607" w:rsidR="002B1B1D" w:rsidP="00324D76" w:rsidRDefault="002B1B1D" w14:paraId="68D4F2C5" w14:textId="255B2E3C">
            <w:pPr>
              <w:pStyle w:val="BasicParagraph"/>
              <w:suppressAutoHyphens/>
              <w:jc w:val="center"/>
              <w:rPr>
                <w:rFonts w:ascii="Verdana" w:hAnsi="Verdana"/>
                <w:color w:val="auto"/>
                <w:szCs w:val="24"/>
              </w:rPr>
            </w:pPr>
            <w:r>
              <w:rPr>
                <w:rFonts w:ascii="Verdana" w:hAnsi="Verdana"/>
                <w:color w:val="auto"/>
                <w:szCs w:val="24"/>
              </w:rPr>
              <w:t>Term 1</w:t>
            </w:r>
          </w:p>
        </w:tc>
        <w:tc>
          <w:tcPr>
            <w:tcW w:w="5529" w:type="dxa"/>
            <w:shd w:val="clear" w:color="auto" w:fill="auto"/>
            <w:tcMar/>
          </w:tcPr>
          <w:p w:rsidR="002B1B1D" w:rsidP="00324D76" w:rsidRDefault="002B1B1D" w14:paraId="3D1BB166" w14:textId="77777777">
            <w:pPr>
              <w:pStyle w:val="BasicParagraph"/>
              <w:suppressAutoHyphens/>
              <w:jc w:val="center"/>
              <w:rPr>
                <w:rFonts w:ascii="Verdana" w:hAnsi="Verdana"/>
                <w:color w:val="auto"/>
                <w:szCs w:val="24"/>
              </w:rPr>
            </w:pPr>
          </w:p>
          <w:p w:rsidRPr="00F01607" w:rsidR="002B1B1D" w:rsidP="20185096" w:rsidRDefault="3D9186C8" w14:paraId="3BB83601" w14:textId="730397DC">
            <w:pPr>
              <w:pStyle w:val="BasicParagraph"/>
              <w:suppressAutoHyphens/>
              <w:jc w:val="center"/>
              <w:rPr>
                <w:rFonts w:ascii="Verdana" w:hAnsi="Verdana"/>
                <w:color w:val="auto"/>
              </w:rPr>
            </w:pPr>
            <w:r w:rsidRPr="508472A7" w:rsidR="3CA79CD6">
              <w:rPr>
                <w:rFonts w:ascii="Verdana" w:hAnsi="Verdana"/>
                <w:color w:val="auto"/>
              </w:rPr>
              <w:t>1</w:t>
            </w:r>
            <w:r w:rsidRPr="508472A7" w:rsidR="7821A932">
              <w:rPr>
                <w:rFonts w:ascii="Verdana" w:hAnsi="Verdana"/>
                <w:color w:val="auto"/>
              </w:rPr>
              <w:t>6</w:t>
            </w:r>
            <w:r w:rsidRPr="508472A7" w:rsidR="07E8333B">
              <w:rPr>
                <w:rFonts w:ascii="Verdana" w:hAnsi="Verdana"/>
                <w:color w:val="auto"/>
                <w:vertAlign w:val="superscript"/>
              </w:rPr>
              <w:t>th</w:t>
            </w:r>
            <w:r w:rsidRPr="508472A7" w:rsidR="07E8333B">
              <w:rPr>
                <w:rFonts w:ascii="Verdana" w:hAnsi="Verdana"/>
                <w:color w:val="auto"/>
              </w:rPr>
              <w:t xml:space="preserve"> September 202</w:t>
            </w:r>
            <w:r w:rsidRPr="508472A7" w:rsidR="188EE129">
              <w:rPr>
                <w:rFonts w:ascii="Verdana" w:hAnsi="Verdana"/>
                <w:color w:val="auto"/>
              </w:rPr>
              <w:t>3</w:t>
            </w:r>
            <w:r w:rsidRPr="508472A7" w:rsidR="07E8333B">
              <w:rPr>
                <w:rFonts w:ascii="Verdana" w:hAnsi="Verdana"/>
                <w:color w:val="auto"/>
              </w:rPr>
              <w:t xml:space="preserve"> – 0</w:t>
            </w:r>
            <w:r w:rsidRPr="508472A7" w:rsidR="5C41CB02">
              <w:rPr>
                <w:rFonts w:ascii="Verdana" w:hAnsi="Verdana"/>
                <w:color w:val="auto"/>
              </w:rPr>
              <w:t>6</w:t>
            </w:r>
            <w:r w:rsidRPr="508472A7" w:rsidR="07E8333B">
              <w:rPr>
                <w:rFonts w:ascii="Verdana" w:hAnsi="Verdana"/>
                <w:color w:val="auto"/>
                <w:vertAlign w:val="superscript"/>
              </w:rPr>
              <w:t>th</w:t>
            </w:r>
            <w:r w:rsidRPr="508472A7" w:rsidR="07E8333B">
              <w:rPr>
                <w:rFonts w:ascii="Verdana" w:hAnsi="Verdana"/>
                <w:color w:val="auto"/>
              </w:rPr>
              <w:t xml:space="preserve"> January 202</w:t>
            </w:r>
            <w:r w:rsidRPr="508472A7" w:rsidR="05AF9ADA">
              <w:rPr>
                <w:rFonts w:ascii="Verdana" w:hAnsi="Verdana"/>
                <w:color w:val="auto"/>
              </w:rPr>
              <w:t>4</w:t>
            </w:r>
          </w:p>
        </w:tc>
        <w:tc>
          <w:tcPr>
            <w:tcW w:w="1417" w:type="dxa"/>
            <w:tcMar/>
          </w:tcPr>
          <w:p w:rsidR="002B1B1D" w:rsidP="00324D76" w:rsidRDefault="002B1B1D" w14:paraId="08606718" w14:textId="77777777">
            <w:pPr>
              <w:pStyle w:val="BasicParagraph"/>
              <w:suppressAutoHyphens/>
              <w:jc w:val="center"/>
              <w:rPr>
                <w:rFonts w:ascii="Verdana" w:hAnsi="Verdana"/>
                <w:color w:val="auto"/>
                <w:szCs w:val="24"/>
              </w:rPr>
            </w:pPr>
          </w:p>
          <w:p w:rsidR="002B1B1D" w:rsidP="52C55439" w:rsidRDefault="002B1B1D" w14:paraId="553B7B8E" w14:textId="30F61599">
            <w:pPr>
              <w:pStyle w:val="BasicParagraph"/>
              <w:suppressAutoHyphens/>
              <w:jc w:val="center"/>
              <w:rPr>
                <w:rFonts w:ascii="Verdana" w:hAnsi="Verdana"/>
                <w:color w:val="auto"/>
              </w:rPr>
            </w:pPr>
            <w:r w:rsidRPr="52C55439" w:rsidR="6F13EA73">
              <w:rPr>
                <w:rFonts w:ascii="Verdana" w:hAnsi="Verdana"/>
                <w:color w:val="auto"/>
              </w:rPr>
              <w:t>1</w:t>
            </w:r>
            <w:r w:rsidRPr="52C55439" w:rsidR="737BB08C">
              <w:rPr>
                <w:rFonts w:ascii="Verdana" w:hAnsi="Verdana"/>
                <w:color w:val="auto"/>
              </w:rPr>
              <w:t>6</w:t>
            </w:r>
          </w:p>
        </w:tc>
        <w:tc>
          <w:tcPr>
            <w:tcW w:w="3260" w:type="dxa"/>
            <w:shd w:val="clear" w:color="auto" w:fill="auto"/>
            <w:tcMar/>
          </w:tcPr>
          <w:p w:rsidR="002B1B1D" w:rsidP="00324D76" w:rsidRDefault="002B1B1D" w14:paraId="253ECDD9" w14:textId="77777777">
            <w:pPr>
              <w:pStyle w:val="BasicParagraph"/>
              <w:suppressAutoHyphens/>
              <w:jc w:val="center"/>
              <w:rPr>
                <w:rFonts w:ascii="Verdana" w:hAnsi="Verdana"/>
                <w:color w:val="auto"/>
                <w:szCs w:val="24"/>
              </w:rPr>
            </w:pPr>
          </w:p>
          <w:p w:rsidR="002B1B1D" w:rsidP="20185096" w:rsidRDefault="3D9186C8" w14:paraId="6E779918" w14:textId="23CA3A5A">
            <w:pPr>
              <w:pStyle w:val="BasicParagraph"/>
              <w:suppressAutoHyphens/>
              <w:jc w:val="center"/>
              <w:rPr>
                <w:rFonts w:ascii="Verdana" w:hAnsi="Verdana"/>
                <w:color w:val="auto"/>
              </w:rPr>
            </w:pPr>
            <w:r w:rsidRPr="4FA8FF00" w:rsidR="4641AE11">
              <w:rPr>
                <w:rFonts w:ascii="Verdana" w:hAnsi="Verdana"/>
                <w:color w:val="auto"/>
              </w:rPr>
              <w:t>1</w:t>
            </w:r>
            <w:r w:rsidRPr="4FA8FF00" w:rsidR="57BBE2D3">
              <w:rPr>
                <w:rFonts w:ascii="Verdana" w:hAnsi="Verdana"/>
                <w:color w:val="auto"/>
              </w:rPr>
              <w:t>8</w:t>
            </w:r>
            <w:r w:rsidRPr="4FA8FF00" w:rsidR="5B2B024B">
              <w:rPr>
                <w:rFonts w:ascii="Verdana" w:hAnsi="Verdana"/>
                <w:color w:val="auto"/>
                <w:vertAlign w:val="superscript"/>
              </w:rPr>
              <w:t>th</w:t>
            </w:r>
            <w:r w:rsidRPr="4FA8FF00" w:rsidR="5B2B024B">
              <w:rPr>
                <w:rFonts w:ascii="Verdana" w:hAnsi="Verdana"/>
                <w:color w:val="auto"/>
              </w:rPr>
              <w:t xml:space="preserve"> September 202</w:t>
            </w:r>
            <w:r w:rsidRPr="4FA8FF00" w:rsidR="29369F33">
              <w:rPr>
                <w:rFonts w:ascii="Verdana" w:hAnsi="Verdana"/>
                <w:color w:val="auto"/>
              </w:rPr>
              <w:t>3</w:t>
            </w:r>
          </w:p>
          <w:p w:rsidRPr="00F01607" w:rsidR="002B1B1D" w:rsidP="00324D76" w:rsidRDefault="002B1B1D" w14:paraId="7D39169D" w14:textId="77777777">
            <w:pPr>
              <w:pStyle w:val="BasicParagraph"/>
              <w:suppressAutoHyphens/>
              <w:jc w:val="center"/>
              <w:rPr>
                <w:rFonts w:ascii="Verdana" w:hAnsi="Verdana"/>
                <w:color w:val="auto"/>
                <w:szCs w:val="24"/>
              </w:rPr>
            </w:pPr>
          </w:p>
        </w:tc>
        <w:tc>
          <w:tcPr>
            <w:tcW w:w="3402" w:type="dxa"/>
            <w:shd w:val="clear" w:color="auto" w:fill="auto"/>
            <w:tcMar/>
          </w:tcPr>
          <w:p w:rsidR="002B1B1D" w:rsidP="00324D76" w:rsidRDefault="002B1B1D" w14:paraId="41BCDB82" w14:textId="77777777">
            <w:pPr>
              <w:pStyle w:val="BasicParagraph"/>
              <w:suppressAutoHyphens/>
              <w:jc w:val="center"/>
              <w:rPr>
                <w:rFonts w:ascii="Verdana" w:hAnsi="Verdana"/>
                <w:color w:val="auto"/>
                <w:szCs w:val="24"/>
              </w:rPr>
            </w:pPr>
          </w:p>
          <w:p w:rsidRPr="00F01607" w:rsidR="002B1B1D" w:rsidP="52C55439" w:rsidRDefault="00324D76" w14:paraId="122590A1" w14:textId="0A5F6D33">
            <w:pPr>
              <w:pStyle w:val="BasicParagraph"/>
              <w:suppressAutoHyphens/>
              <w:jc w:val="center"/>
              <w:rPr>
                <w:rFonts w:ascii="Verdana" w:hAnsi="Verdana"/>
                <w:color w:val="auto"/>
              </w:rPr>
            </w:pPr>
            <w:r w:rsidRPr="52C55439" w:rsidR="3411FBF6">
              <w:rPr>
                <w:rFonts w:ascii="Verdana" w:hAnsi="Verdana"/>
                <w:color w:val="auto"/>
              </w:rPr>
              <w:t>0</w:t>
            </w:r>
            <w:r w:rsidRPr="52C55439" w:rsidR="51A9BE42">
              <w:rPr>
                <w:rFonts w:ascii="Verdana" w:hAnsi="Verdana"/>
                <w:color w:val="auto"/>
              </w:rPr>
              <w:t>6</w:t>
            </w:r>
            <w:r w:rsidRPr="52C55439" w:rsidR="00A269C7">
              <w:rPr>
                <w:rFonts w:ascii="Verdana" w:hAnsi="Verdana"/>
                <w:color w:val="auto"/>
                <w:vertAlign w:val="superscript"/>
              </w:rPr>
              <w:t>th</w:t>
            </w:r>
            <w:r w:rsidRPr="52C55439" w:rsidR="3411FBF6">
              <w:rPr>
                <w:rFonts w:ascii="Verdana" w:hAnsi="Verdana"/>
                <w:color w:val="auto"/>
              </w:rPr>
              <w:t xml:space="preserve"> October 2</w:t>
            </w:r>
            <w:r w:rsidRPr="52C55439" w:rsidR="6F13EA73">
              <w:rPr>
                <w:rFonts w:ascii="Verdana" w:hAnsi="Verdana"/>
                <w:color w:val="auto"/>
              </w:rPr>
              <w:t>02</w:t>
            </w:r>
            <w:r w:rsidRPr="52C55439" w:rsidR="3A2ACF20">
              <w:rPr>
                <w:rFonts w:ascii="Verdana" w:hAnsi="Verdana"/>
                <w:color w:val="auto"/>
              </w:rPr>
              <w:t>3</w:t>
            </w:r>
          </w:p>
        </w:tc>
      </w:tr>
      <w:tr w:rsidRPr="00105107" w:rsidR="002B1B1D" w:rsidTr="4FA8FF00" w14:paraId="5F36F19E" w14:textId="77777777">
        <w:trPr>
          <w:trHeight w:val="1039"/>
        </w:trPr>
        <w:tc>
          <w:tcPr>
            <w:tcW w:w="3289" w:type="dxa"/>
            <w:shd w:val="clear" w:color="auto" w:fill="auto"/>
            <w:tcMar/>
          </w:tcPr>
          <w:p w:rsidR="00291C2D" w:rsidP="00324D76" w:rsidRDefault="00291C2D" w14:paraId="7DE5703F" w14:textId="77777777">
            <w:pPr>
              <w:pStyle w:val="BasicParagraph"/>
              <w:suppressAutoHyphens/>
              <w:jc w:val="center"/>
              <w:rPr>
                <w:rFonts w:ascii="Verdana" w:hAnsi="Verdana"/>
                <w:color w:val="auto"/>
                <w:szCs w:val="24"/>
              </w:rPr>
            </w:pPr>
          </w:p>
          <w:p w:rsidRPr="00F01607" w:rsidR="002B1B1D" w:rsidP="00324D76" w:rsidRDefault="002B1B1D" w14:paraId="5BFCF205" w14:textId="61511026">
            <w:pPr>
              <w:pStyle w:val="BasicParagraph"/>
              <w:suppressAutoHyphens/>
              <w:jc w:val="center"/>
              <w:rPr>
                <w:rFonts w:ascii="Verdana" w:hAnsi="Verdana"/>
                <w:color w:val="auto"/>
                <w:szCs w:val="24"/>
              </w:rPr>
            </w:pPr>
            <w:r>
              <w:rPr>
                <w:rFonts w:ascii="Verdana" w:hAnsi="Verdana"/>
                <w:color w:val="auto"/>
                <w:szCs w:val="24"/>
              </w:rPr>
              <w:t>Term 2</w:t>
            </w:r>
          </w:p>
        </w:tc>
        <w:tc>
          <w:tcPr>
            <w:tcW w:w="5529" w:type="dxa"/>
            <w:shd w:val="clear" w:color="auto" w:fill="auto"/>
            <w:tcMar/>
          </w:tcPr>
          <w:p w:rsidR="20185096" w:rsidP="20185096" w:rsidRDefault="20185096" w14:paraId="0F750C28" w14:textId="661C760F">
            <w:pPr>
              <w:pStyle w:val="BasicParagraph"/>
              <w:jc w:val="center"/>
              <w:rPr>
                <w:rFonts w:ascii="Verdana" w:hAnsi="Verdana"/>
                <w:color w:val="auto"/>
              </w:rPr>
            </w:pPr>
          </w:p>
          <w:p w:rsidRPr="00F01607" w:rsidR="002B1B1D" w:rsidP="20185096" w:rsidRDefault="20185096" w14:paraId="741639B9" w14:textId="3D806660">
            <w:pPr>
              <w:pStyle w:val="BasicParagraph"/>
              <w:suppressAutoHyphens/>
              <w:jc w:val="center"/>
              <w:rPr>
                <w:rFonts w:ascii="Verdana" w:hAnsi="Verdana"/>
                <w:color w:val="auto"/>
              </w:rPr>
            </w:pPr>
            <w:r w:rsidRPr="6E9B0F89" w:rsidR="6155FE3D">
              <w:rPr>
                <w:rFonts w:ascii="Verdana" w:hAnsi="Verdana"/>
                <w:color w:val="auto"/>
              </w:rPr>
              <w:t>0</w:t>
            </w:r>
            <w:r w:rsidRPr="6E9B0F89" w:rsidR="063A04E8">
              <w:rPr>
                <w:rFonts w:ascii="Verdana" w:hAnsi="Verdana"/>
                <w:color w:val="auto"/>
              </w:rPr>
              <w:t>6</w:t>
            </w:r>
            <w:r w:rsidRPr="6E9B0F89" w:rsidR="3CA79CD6">
              <w:rPr>
                <w:rFonts w:ascii="Verdana" w:hAnsi="Verdana"/>
                <w:color w:val="auto"/>
                <w:vertAlign w:val="superscript"/>
              </w:rPr>
              <w:t>th</w:t>
            </w:r>
            <w:r w:rsidRPr="6E9B0F89" w:rsidR="3CA79CD6">
              <w:rPr>
                <w:rFonts w:ascii="Verdana" w:hAnsi="Verdana"/>
                <w:color w:val="auto"/>
              </w:rPr>
              <w:t xml:space="preserve"> January </w:t>
            </w:r>
            <w:r w:rsidRPr="6E9B0F89" w:rsidR="7DC27D40">
              <w:rPr>
                <w:rFonts w:ascii="Verdana" w:hAnsi="Verdana"/>
                <w:color w:val="auto"/>
              </w:rPr>
              <w:t>202</w:t>
            </w:r>
            <w:r w:rsidRPr="6E9B0F89" w:rsidR="4C0B354F">
              <w:rPr>
                <w:rFonts w:ascii="Verdana" w:hAnsi="Verdana"/>
                <w:color w:val="auto"/>
              </w:rPr>
              <w:t>4</w:t>
            </w:r>
            <w:r w:rsidRPr="6E9B0F89" w:rsidR="7DC27D40">
              <w:rPr>
                <w:rFonts w:ascii="Verdana" w:hAnsi="Verdana"/>
                <w:color w:val="auto"/>
              </w:rPr>
              <w:t xml:space="preserve"> </w:t>
            </w:r>
            <w:r w:rsidRPr="6E9B0F89" w:rsidR="3CA79CD6">
              <w:rPr>
                <w:rFonts w:ascii="Verdana" w:hAnsi="Verdana"/>
                <w:color w:val="auto"/>
              </w:rPr>
              <w:t xml:space="preserve">– </w:t>
            </w:r>
            <w:r w:rsidRPr="6E9B0F89" w:rsidR="0062F2F6">
              <w:rPr>
                <w:rFonts w:ascii="Verdana" w:hAnsi="Verdana"/>
                <w:color w:val="auto"/>
              </w:rPr>
              <w:t>06</w:t>
            </w:r>
            <w:r w:rsidRPr="6E9B0F89" w:rsidR="3CA79CD6">
              <w:rPr>
                <w:rFonts w:ascii="Verdana" w:hAnsi="Verdana"/>
                <w:color w:val="auto"/>
              </w:rPr>
              <w:t>th April</w:t>
            </w:r>
            <w:r w:rsidRPr="6E9B0F89" w:rsidR="7DC27D40">
              <w:rPr>
                <w:rFonts w:ascii="Verdana" w:hAnsi="Verdana"/>
                <w:color w:val="auto"/>
              </w:rPr>
              <w:t xml:space="preserve"> 202</w:t>
            </w:r>
            <w:r w:rsidRPr="6E9B0F89" w:rsidR="201F6038">
              <w:rPr>
                <w:rFonts w:ascii="Verdana" w:hAnsi="Verdana"/>
                <w:color w:val="auto"/>
              </w:rPr>
              <w:t>4</w:t>
            </w:r>
          </w:p>
        </w:tc>
        <w:tc>
          <w:tcPr>
            <w:tcW w:w="1417" w:type="dxa"/>
            <w:tcMar/>
          </w:tcPr>
          <w:p w:rsidR="002B1B1D" w:rsidP="00324D76" w:rsidRDefault="002B1B1D" w14:paraId="19F9346D" w14:textId="77777777">
            <w:pPr>
              <w:pStyle w:val="BasicParagraph"/>
              <w:suppressAutoHyphens/>
              <w:jc w:val="center"/>
              <w:rPr>
                <w:rFonts w:ascii="Verdana" w:hAnsi="Verdana"/>
                <w:color w:val="auto"/>
                <w:szCs w:val="24"/>
              </w:rPr>
            </w:pPr>
          </w:p>
          <w:p w:rsidR="00291C2D" w:rsidP="52C55439" w:rsidRDefault="00291C2D" w14:paraId="2EED2E46" w14:textId="6A47A6D7">
            <w:pPr>
              <w:pStyle w:val="BasicParagraph"/>
              <w:suppressAutoHyphens/>
              <w:jc w:val="center"/>
              <w:rPr>
                <w:rFonts w:ascii="Verdana" w:hAnsi="Verdana"/>
                <w:color w:val="auto"/>
              </w:rPr>
            </w:pPr>
            <w:r w:rsidRPr="52C55439" w:rsidR="0052C8CB">
              <w:rPr>
                <w:rFonts w:ascii="Verdana" w:hAnsi="Verdana"/>
                <w:color w:val="auto"/>
              </w:rPr>
              <w:t>1</w:t>
            </w:r>
            <w:r w:rsidRPr="52C55439" w:rsidR="49B29084">
              <w:rPr>
                <w:rFonts w:ascii="Verdana" w:hAnsi="Verdana"/>
                <w:color w:val="auto"/>
              </w:rPr>
              <w:t>3</w:t>
            </w:r>
          </w:p>
        </w:tc>
        <w:tc>
          <w:tcPr>
            <w:tcW w:w="3260" w:type="dxa"/>
            <w:tcMar/>
          </w:tcPr>
          <w:p w:rsidR="20185096" w:rsidP="20185096" w:rsidRDefault="20185096" w14:paraId="542C868C" w14:textId="402FE5A2">
            <w:pPr>
              <w:pStyle w:val="BasicParagraph"/>
              <w:jc w:val="center"/>
              <w:rPr>
                <w:rFonts w:ascii="Verdana" w:hAnsi="Verdana"/>
                <w:color w:val="auto"/>
              </w:rPr>
            </w:pPr>
          </w:p>
          <w:p w:rsidRPr="00F01607" w:rsidR="002B1B1D" w:rsidP="20185096" w:rsidRDefault="20185096" w14:paraId="6E01C474" w14:textId="18133740">
            <w:pPr>
              <w:pStyle w:val="BasicParagraph"/>
              <w:suppressAutoHyphens/>
              <w:jc w:val="center"/>
              <w:rPr>
                <w:rFonts w:ascii="Verdana" w:hAnsi="Verdana"/>
                <w:color w:val="auto"/>
              </w:rPr>
            </w:pPr>
            <w:r w:rsidRPr="4FA8FF00" w:rsidR="160F69D7">
              <w:rPr>
                <w:rFonts w:ascii="Verdana" w:hAnsi="Verdana"/>
                <w:color w:val="auto"/>
              </w:rPr>
              <w:t>0</w:t>
            </w:r>
            <w:r w:rsidRPr="4FA8FF00" w:rsidR="4C197FDD">
              <w:rPr>
                <w:rFonts w:ascii="Verdana" w:hAnsi="Verdana"/>
                <w:color w:val="auto"/>
              </w:rPr>
              <w:t>8</w:t>
            </w:r>
            <w:r w:rsidRPr="4FA8FF00" w:rsidR="5B2B024B">
              <w:rPr>
                <w:rFonts w:ascii="Verdana" w:hAnsi="Verdana"/>
                <w:color w:val="auto"/>
                <w:vertAlign w:val="superscript"/>
              </w:rPr>
              <w:t>th</w:t>
            </w:r>
            <w:r w:rsidRPr="4FA8FF00" w:rsidR="5B2B024B">
              <w:rPr>
                <w:rFonts w:ascii="Verdana" w:hAnsi="Verdana"/>
                <w:color w:val="auto"/>
              </w:rPr>
              <w:t xml:space="preserve"> January </w:t>
            </w:r>
            <w:r w:rsidRPr="4FA8FF00" w:rsidR="7D9377EB">
              <w:rPr>
                <w:rFonts w:ascii="Verdana" w:hAnsi="Verdana"/>
                <w:color w:val="auto"/>
              </w:rPr>
              <w:t>202</w:t>
            </w:r>
            <w:r w:rsidRPr="4FA8FF00" w:rsidR="0F6A7032">
              <w:rPr>
                <w:rFonts w:ascii="Verdana" w:hAnsi="Verdana"/>
                <w:color w:val="auto"/>
              </w:rPr>
              <w:t>3</w:t>
            </w:r>
          </w:p>
        </w:tc>
        <w:tc>
          <w:tcPr>
            <w:tcW w:w="3402" w:type="dxa"/>
            <w:shd w:val="clear" w:color="auto" w:fill="auto"/>
            <w:tcMar/>
          </w:tcPr>
          <w:p w:rsidR="002B1B1D" w:rsidP="00324D76" w:rsidRDefault="002B1B1D" w14:paraId="4775DDAA" w14:textId="77777777">
            <w:pPr>
              <w:pStyle w:val="BasicParagraph"/>
              <w:suppressAutoHyphens/>
              <w:jc w:val="center"/>
              <w:rPr>
                <w:rFonts w:ascii="Verdana" w:hAnsi="Verdana"/>
                <w:color w:val="auto"/>
                <w:szCs w:val="24"/>
              </w:rPr>
            </w:pPr>
          </w:p>
          <w:p w:rsidRPr="00F01607" w:rsidR="00291C2D" w:rsidP="52C55439" w:rsidRDefault="00291C2D" w14:paraId="54DA8BED" w14:textId="582AF18C">
            <w:pPr>
              <w:pStyle w:val="BasicParagraph"/>
              <w:suppressAutoHyphens/>
              <w:jc w:val="center"/>
              <w:rPr>
                <w:rFonts w:ascii="Verdana" w:hAnsi="Verdana"/>
                <w:color w:val="auto"/>
              </w:rPr>
            </w:pPr>
            <w:r w:rsidRPr="52C55439" w:rsidR="0288D332">
              <w:rPr>
                <w:rFonts w:ascii="Verdana" w:hAnsi="Verdana"/>
                <w:color w:val="auto"/>
              </w:rPr>
              <w:t>19th</w:t>
            </w:r>
            <w:r w:rsidRPr="52C55439" w:rsidR="3411FBF6">
              <w:rPr>
                <w:rFonts w:ascii="Verdana" w:hAnsi="Verdana"/>
                <w:color w:val="auto"/>
              </w:rPr>
              <w:t xml:space="preserve"> January </w:t>
            </w:r>
            <w:r w:rsidRPr="52C55439" w:rsidR="0052C8CB">
              <w:rPr>
                <w:rFonts w:ascii="Verdana" w:hAnsi="Verdana"/>
                <w:color w:val="auto"/>
              </w:rPr>
              <w:t>202</w:t>
            </w:r>
            <w:r w:rsidRPr="52C55439" w:rsidR="04C9B016">
              <w:rPr>
                <w:rFonts w:ascii="Verdana" w:hAnsi="Verdana"/>
                <w:color w:val="auto"/>
              </w:rPr>
              <w:t>4</w:t>
            </w:r>
          </w:p>
        </w:tc>
      </w:tr>
      <w:tr w:rsidRPr="00105107" w:rsidR="002B1B1D" w:rsidTr="4FA8FF00" w14:paraId="40E00782" w14:textId="77777777">
        <w:trPr>
          <w:trHeight w:val="725"/>
        </w:trPr>
        <w:tc>
          <w:tcPr>
            <w:tcW w:w="3289" w:type="dxa"/>
            <w:shd w:val="clear" w:color="auto" w:fill="auto"/>
            <w:tcMar/>
          </w:tcPr>
          <w:p w:rsidR="002B1B1D" w:rsidP="00324D76" w:rsidRDefault="002B1B1D" w14:paraId="1251126F" w14:textId="77777777">
            <w:pPr>
              <w:pStyle w:val="BasicParagraph"/>
              <w:suppressAutoHyphens/>
              <w:jc w:val="center"/>
              <w:rPr>
                <w:rFonts w:ascii="Verdana" w:hAnsi="Verdana"/>
                <w:color w:val="auto"/>
                <w:szCs w:val="24"/>
              </w:rPr>
            </w:pPr>
          </w:p>
          <w:p w:rsidR="00291C2D" w:rsidP="00324D76" w:rsidRDefault="00291C2D" w14:paraId="5472B1BC" w14:textId="77777777">
            <w:pPr>
              <w:pStyle w:val="BasicParagraph"/>
              <w:suppressAutoHyphens/>
              <w:jc w:val="center"/>
              <w:rPr>
                <w:rFonts w:ascii="Verdana" w:hAnsi="Verdana"/>
                <w:color w:val="auto"/>
                <w:szCs w:val="24"/>
              </w:rPr>
            </w:pPr>
            <w:r>
              <w:rPr>
                <w:rFonts w:ascii="Verdana" w:hAnsi="Verdana"/>
                <w:color w:val="auto"/>
                <w:szCs w:val="24"/>
              </w:rPr>
              <w:t>Term 3</w:t>
            </w:r>
          </w:p>
          <w:p w:rsidRPr="00F01607" w:rsidR="00291C2D" w:rsidP="00324D76" w:rsidRDefault="00291C2D" w14:paraId="59E0112A" w14:textId="15220050">
            <w:pPr>
              <w:pStyle w:val="BasicParagraph"/>
              <w:suppressAutoHyphens/>
              <w:jc w:val="center"/>
              <w:rPr>
                <w:rFonts w:ascii="Verdana" w:hAnsi="Verdana"/>
                <w:color w:val="auto"/>
                <w:szCs w:val="24"/>
              </w:rPr>
            </w:pPr>
          </w:p>
        </w:tc>
        <w:tc>
          <w:tcPr>
            <w:tcW w:w="5529" w:type="dxa"/>
            <w:shd w:val="clear" w:color="auto" w:fill="auto"/>
            <w:tcMar/>
          </w:tcPr>
          <w:p w:rsidRPr="00F01607" w:rsidR="00291C2D" w:rsidP="52C55439" w:rsidRDefault="20185096" w14:paraId="08500F85" w14:textId="2BE3EE69">
            <w:pPr>
              <w:pStyle w:val="BasicParagraph"/>
              <w:suppressAutoHyphens/>
              <w:jc w:val="center"/>
              <w:rPr>
                <w:rFonts w:ascii="Verdana" w:hAnsi="Verdana"/>
                <w:color w:val="auto"/>
              </w:rPr>
            </w:pPr>
          </w:p>
          <w:p w:rsidRPr="00F01607" w:rsidR="00291C2D" w:rsidP="20185096" w:rsidRDefault="20185096" w14:paraId="03FF5F23" w14:textId="5ED3D7AC">
            <w:pPr>
              <w:pStyle w:val="BasicParagraph"/>
              <w:suppressAutoHyphens/>
              <w:jc w:val="center"/>
              <w:rPr>
                <w:rFonts w:ascii="Verdana" w:hAnsi="Verdana"/>
                <w:color w:val="auto"/>
              </w:rPr>
            </w:pPr>
            <w:r w:rsidRPr="52C55439" w:rsidR="1FFAE36F">
              <w:rPr>
                <w:rFonts w:ascii="Verdana" w:hAnsi="Verdana"/>
                <w:color w:val="auto"/>
              </w:rPr>
              <w:t>06th</w:t>
            </w:r>
            <w:r w:rsidRPr="52C55439" w:rsidR="7DC27D40">
              <w:rPr>
                <w:rFonts w:ascii="Verdana" w:hAnsi="Verdana"/>
                <w:color w:val="auto"/>
              </w:rPr>
              <w:t xml:space="preserve"> April 202</w:t>
            </w:r>
            <w:r w:rsidRPr="52C55439" w:rsidR="0B3FC6D1">
              <w:rPr>
                <w:rFonts w:ascii="Verdana" w:hAnsi="Verdana"/>
                <w:color w:val="auto"/>
              </w:rPr>
              <w:t>4</w:t>
            </w:r>
            <w:r w:rsidRPr="52C55439" w:rsidR="7DC27D40">
              <w:rPr>
                <w:rFonts w:ascii="Verdana" w:hAnsi="Verdana"/>
                <w:color w:val="auto"/>
              </w:rPr>
              <w:t xml:space="preserve"> </w:t>
            </w:r>
            <w:r w:rsidRPr="52C55439" w:rsidR="73E81546">
              <w:rPr>
                <w:rFonts w:ascii="Verdana" w:hAnsi="Verdana"/>
                <w:color w:val="auto"/>
              </w:rPr>
              <w:t>–</w:t>
            </w:r>
            <w:r w:rsidRPr="52C55439" w:rsidR="7DC27D40">
              <w:rPr>
                <w:rFonts w:ascii="Verdana" w:hAnsi="Verdana"/>
                <w:color w:val="auto"/>
              </w:rPr>
              <w:t xml:space="preserve"> </w:t>
            </w:r>
            <w:r w:rsidRPr="52C55439" w:rsidR="7D14222E">
              <w:rPr>
                <w:rFonts w:ascii="Verdana" w:hAnsi="Verdana"/>
                <w:color w:val="auto"/>
              </w:rPr>
              <w:t>22nd</w:t>
            </w:r>
            <w:r w:rsidRPr="52C55439" w:rsidR="73E81546">
              <w:rPr>
                <w:rFonts w:ascii="Verdana" w:hAnsi="Verdana"/>
                <w:color w:val="auto"/>
              </w:rPr>
              <w:t xml:space="preserve"> June 202</w:t>
            </w:r>
            <w:r w:rsidRPr="52C55439" w:rsidR="660A72E7">
              <w:rPr>
                <w:rFonts w:ascii="Verdana" w:hAnsi="Verdana"/>
                <w:color w:val="auto"/>
              </w:rPr>
              <w:t>4</w:t>
            </w:r>
          </w:p>
        </w:tc>
        <w:tc>
          <w:tcPr>
            <w:tcW w:w="1417" w:type="dxa"/>
            <w:tcMar/>
          </w:tcPr>
          <w:p w:rsidR="002B1B1D" w:rsidP="00324D76" w:rsidRDefault="002B1B1D" w14:paraId="106E40D2" w14:textId="77777777">
            <w:pPr>
              <w:pStyle w:val="BasicParagraph"/>
              <w:suppressAutoHyphens/>
              <w:jc w:val="center"/>
              <w:rPr>
                <w:rFonts w:ascii="Verdana" w:hAnsi="Verdana"/>
                <w:color w:val="auto"/>
                <w:szCs w:val="24"/>
              </w:rPr>
            </w:pPr>
          </w:p>
          <w:p w:rsidR="009E56F7" w:rsidP="52C55439" w:rsidRDefault="003772F0" w14:paraId="76F18440" w14:textId="055FFA73">
            <w:pPr>
              <w:pStyle w:val="BasicParagraph"/>
              <w:suppressAutoHyphens/>
              <w:jc w:val="center"/>
              <w:rPr>
                <w:rFonts w:ascii="Verdana" w:hAnsi="Verdana"/>
                <w:color w:val="auto"/>
              </w:rPr>
            </w:pPr>
            <w:r w:rsidRPr="52C55439" w:rsidR="660A72E7">
              <w:rPr>
                <w:rFonts w:ascii="Verdana" w:hAnsi="Verdana"/>
                <w:color w:val="auto"/>
              </w:rPr>
              <w:t>11</w:t>
            </w:r>
          </w:p>
        </w:tc>
        <w:tc>
          <w:tcPr>
            <w:tcW w:w="3260" w:type="dxa"/>
            <w:tcMar/>
          </w:tcPr>
          <w:p w:rsidR="4FA8FF00" w:rsidP="4FA8FF00" w:rsidRDefault="4FA8FF00" w14:paraId="40832FDF" w14:textId="66EB7E3E">
            <w:pPr>
              <w:pStyle w:val="BasicParagraph"/>
              <w:jc w:val="center"/>
              <w:rPr>
                <w:rFonts w:ascii="Verdana" w:hAnsi="Verdana"/>
                <w:color w:val="auto"/>
              </w:rPr>
            </w:pPr>
          </w:p>
          <w:p w:rsidRPr="00F01607" w:rsidR="009E56F7" w:rsidP="20185096" w:rsidRDefault="20185096" w14:paraId="46C3A62F" w14:textId="1A54A7F3">
            <w:pPr>
              <w:pStyle w:val="BasicParagraph"/>
              <w:suppressAutoHyphens/>
              <w:jc w:val="center"/>
              <w:rPr>
                <w:rFonts w:ascii="Verdana" w:hAnsi="Verdana"/>
                <w:color w:val="auto"/>
              </w:rPr>
            </w:pPr>
            <w:r w:rsidRPr="4FA8FF00" w:rsidR="21AE819A">
              <w:rPr>
                <w:rFonts w:ascii="Verdana" w:hAnsi="Verdana"/>
                <w:color w:val="auto"/>
              </w:rPr>
              <w:t>08</w:t>
            </w:r>
            <w:r w:rsidRPr="4FA8FF00" w:rsidR="5B2B024B">
              <w:rPr>
                <w:rFonts w:ascii="Verdana" w:hAnsi="Verdana"/>
                <w:color w:val="auto"/>
                <w:vertAlign w:val="superscript"/>
              </w:rPr>
              <w:t>th</w:t>
            </w:r>
            <w:r w:rsidRPr="4FA8FF00" w:rsidR="5B2B024B">
              <w:rPr>
                <w:rFonts w:ascii="Verdana" w:hAnsi="Verdana"/>
                <w:color w:val="auto"/>
              </w:rPr>
              <w:t xml:space="preserve"> April </w:t>
            </w:r>
            <w:r w:rsidRPr="4FA8FF00" w:rsidR="6CC88F95">
              <w:rPr>
                <w:rFonts w:ascii="Verdana" w:hAnsi="Verdana"/>
                <w:color w:val="auto"/>
              </w:rPr>
              <w:t>202</w:t>
            </w:r>
            <w:r w:rsidRPr="4FA8FF00" w:rsidR="7DC54212">
              <w:rPr>
                <w:rFonts w:ascii="Verdana" w:hAnsi="Verdana"/>
                <w:color w:val="auto"/>
              </w:rPr>
              <w:t>3</w:t>
            </w:r>
          </w:p>
        </w:tc>
        <w:tc>
          <w:tcPr>
            <w:tcW w:w="3402" w:type="dxa"/>
            <w:shd w:val="clear" w:color="auto" w:fill="auto"/>
            <w:tcMar/>
          </w:tcPr>
          <w:p w:rsidR="002B1B1D" w:rsidP="00324D76" w:rsidRDefault="002B1B1D" w14:paraId="36DDF583" w14:textId="77777777">
            <w:pPr>
              <w:pStyle w:val="BasicParagraph"/>
              <w:suppressAutoHyphens/>
              <w:jc w:val="center"/>
              <w:rPr>
                <w:rFonts w:ascii="Verdana" w:hAnsi="Verdana"/>
                <w:color w:val="auto"/>
                <w:szCs w:val="24"/>
              </w:rPr>
            </w:pPr>
          </w:p>
          <w:p w:rsidRPr="00F01607" w:rsidR="00324D76" w:rsidP="52C55439" w:rsidRDefault="00324D76" w14:paraId="5ACB35E9" w14:textId="6112FAD1">
            <w:pPr>
              <w:pStyle w:val="BasicParagraph"/>
              <w:suppressAutoHyphens/>
              <w:jc w:val="center"/>
              <w:rPr>
                <w:rFonts w:ascii="Verdana" w:hAnsi="Verdana"/>
                <w:color w:val="auto"/>
              </w:rPr>
            </w:pPr>
            <w:r w:rsidRPr="52C55439" w:rsidR="3411FBF6">
              <w:rPr>
                <w:rFonts w:ascii="Verdana" w:hAnsi="Verdana"/>
                <w:color w:val="auto"/>
              </w:rPr>
              <w:t>1</w:t>
            </w:r>
            <w:r w:rsidRPr="52C55439" w:rsidR="70450345">
              <w:rPr>
                <w:rFonts w:ascii="Verdana" w:hAnsi="Verdana"/>
                <w:color w:val="auto"/>
              </w:rPr>
              <w:t>0</w:t>
            </w:r>
            <w:r w:rsidRPr="52C55439" w:rsidR="3411FBF6">
              <w:rPr>
                <w:rFonts w:ascii="Verdana" w:hAnsi="Verdana"/>
                <w:color w:val="auto"/>
                <w:vertAlign w:val="superscript"/>
              </w:rPr>
              <w:t>th</w:t>
            </w:r>
            <w:r w:rsidRPr="52C55439" w:rsidR="3411FBF6">
              <w:rPr>
                <w:rFonts w:ascii="Verdana" w:hAnsi="Verdana"/>
                <w:color w:val="auto"/>
              </w:rPr>
              <w:t xml:space="preserve"> May 202</w:t>
            </w:r>
            <w:r w:rsidRPr="52C55439" w:rsidR="53567041">
              <w:rPr>
                <w:rFonts w:ascii="Verdana" w:hAnsi="Verdana"/>
                <w:color w:val="auto"/>
              </w:rPr>
              <w:t>4</w:t>
            </w:r>
          </w:p>
        </w:tc>
      </w:tr>
    </w:tbl>
    <w:p w:rsidRPr="00F843F3" w:rsidR="002B1B1D" w:rsidP="00F843F3" w:rsidRDefault="00735E87" w14:paraId="2083B982" w14:textId="4D663898">
      <w:pPr>
        <w:autoSpaceDE w:val="0"/>
        <w:autoSpaceDN w:val="0"/>
        <w:adjustRightInd w:val="0"/>
        <w:spacing w:after="0" w:line="240" w:lineRule="auto"/>
        <w:rPr>
          <w:rFonts w:ascii="Verdana" w:hAnsi="Verdana" w:cs="Gotham-Bold"/>
          <w:b/>
          <w:bCs/>
          <w:sz w:val="24"/>
          <w:szCs w:val="24"/>
        </w:rPr>
      </w:pPr>
      <w:r>
        <w:rPr>
          <w:rFonts w:ascii="Verdana" w:hAnsi="Verdana" w:cs="Gotham-Bold"/>
          <w:b/>
          <w:bCs/>
          <w:sz w:val="24"/>
          <w:szCs w:val="24"/>
        </w:rPr>
        <w:t xml:space="preserve">                                  </w:t>
      </w:r>
      <w:bookmarkStart w:name="_Hlk79700592" w:id="0"/>
    </w:p>
    <w:bookmarkEnd w:id="0"/>
    <w:p w:rsidRPr="00E70EF0" w:rsidR="00E70EF0" w:rsidP="002205A8" w:rsidRDefault="00E70EF0" w14:paraId="60D312C2" w14:textId="77777777">
      <w:pPr>
        <w:autoSpaceDE w:val="0"/>
        <w:autoSpaceDN w:val="0"/>
        <w:adjustRightInd w:val="0"/>
        <w:spacing w:after="0" w:line="240" w:lineRule="auto"/>
        <w:rPr>
          <w:rFonts w:ascii="Gotham-Bold" w:hAnsi="Gotham-Bold" w:cs="Gotham-Bold"/>
          <w:b/>
          <w:bCs/>
          <w:sz w:val="24"/>
          <w:szCs w:val="24"/>
        </w:rPr>
      </w:pPr>
    </w:p>
    <w:p w:rsidRPr="00635433" w:rsidR="00635433" w:rsidP="00635433" w:rsidRDefault="00635433" w14:paraId="1C837BA3" w14:textId="77777777">
      <w:pPr>
        <w:spacing w:after="0" w:line="240" w:lineRule="auto"/>
        <w:jc w:val="center"/>
        <w:rPr>
          <w:rFonts w:ascii="Verdana" w:hAnsi="Verdana"/>
          <w:b/>
          <w:sz w:val="10"/>
          <w:szCs w:val="28"/>
        </w:rPr>
      </w:pPr>
      <w:bookmarkStart w:name="_Hlk79696719" w:id="1"/>
    </w:p>
    <w:tbl>
      <w:tblPr>
        <w:tblW w:w="16897" w:type="dxa"/>
        <w:tblInd w:w="27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3289"/>
        <w:gridCol w:w="5103"/>
        <w:gridCol w:w="1560"/>
        <w:gridCol w:w="1701"/>
        <w:gridCol w:w="1843"/>
        <w:gridCol w:w="1701"/>
        <w:gridCol w:w="1700"/>
      </w:tblGrid>
      <w:tr w:rsidRPr="00105107" w:rsidR="00F843F3" w:rsidTr="4FA8FF00" w14:paraId="77F53D9A" w14:textId="77777777">
        <w:trPr>
          <w:trHeight w:val="470"/>
        </w:trPr>
        <w:tc>
          <w:tcPr>
            <w:tcW w:w="3289" w:type="dxa"/>
            <w:shd w:val="clear" w:color="auto" w:fill="D9D9D9" w:themeFill="background1" w:themeFillShade="D9"/>
            <w:tcMar/>
          </w:tcPr>
          <w:p w:rsidRPr="00F01607" w:rsidR="00F843F3" w:rsidP="0016511E" w:rsidRDefault="00F843F3" w14:paraId="385C9DB6" w14:textId="6B3D03F4">
            <w:pPr>
              <w:suppressAutoHyphens/>
              <w:spacing w:after="0" w:line="240" w:lineRule="auto"/>
              <w:jc w:val="center"/>
              <w:rPr>
                <w:rFonts w:ascii="Verdana" w:hAnsi="Verdana" w:eastAsia="Verdana" w:cs="Verdana"/>
                <w:b/>
                <w:bCs/>
                <w:sz w:val="26"/>
                <w:szCs w:val="26"/>
              </w:rPr>
            </w:pPr>
            <w:r w:rsidRPr="56CB3A7F">
              <w:rPr>
                <w:rFonts w:ascii="Verdana" w:hAnsi="Verdana" w:eastAsia="Verdana" w:cs="Verdana"/>
                <w:b/>
                <w:bCs/>
                <w:sz w:val="26"/>
                <w:szCs w:val="26"/>
              </w:rPr>
              <w:t>RESIDENCE</w:t>
            </w:r>
          </w:p>
        </w:tc>
        <w:tc>
          <w:tcPr>
            <w:tcW w:w="5103" w:type="dxa"/>
            <w:shd w:val="clear" w:color="auto" w:fill="D9D9D9" w:themeFill="background1" w:themeFillShade="D9"/>
            <w:tcMar/>
          </w:tcPr>
          <w:p w:rsidRPr="00F01607" w:rsidR="00F843F3" w:rsidP="0016511E" w:rsidRDefault="00F843F3" w14:paraId="2D7E3907" w14:textId="468B0857">
            <w:pPr>
              <w:suppressAutoHyphens/>
              <w:spacing w:after="0" w:line="240" w:lineRule="auto"/>
              <w:jc w:val="center"/>
              <w:rPr>
                <w:rFonts w:ascii="Verdana" w:hAnsi="Verdana" w:eastAsia="Verdana" w:cs="Verdana"/>
                <w:b/>
                <w:bCs/>
                <w:sz w:val="26"/>
                <w:szCs w:val="26"/>
              </w:rPr>
            </w:pPr>
            <w:r w:rsidRPr="56CB3A7F">
              <w:rPr>
                <w:rFonts w:ascii="Verdana" w:hAnsi="Verdana" w:eastAsia="Verdana" w:cs="Verdana"/>
                <w:b/>
                <w:bCs/>
                <w:sz w:val="26"/>
                <w:szCs w:val="26"/>
              </w:rPr>
              <w:t>ROOM TYPE</w:t>
            </w:r>
          </w:p>
        </w:tc>
        <w:tc>
          <w:tcPr>
            <w:tcW w:w="1560" w:type="dxa"/>
            <w:shd w:val="clear" w:color="auto" w:fill="D9D9D9" w:themeFill="background1" w:themeFillShade="D9"/>
            <w:tcMar/>
          </w:tcPr>
          <w:p w:rsidR="00F843F3" w:rsidP="0016511E" w:rsidRDefault="00F843F3" w14:paraId="2A32C3CC" w14:textId="6829AA6A">
            <w:pPr>
              <w:suppressAutoHyphens/>
              <w:spacing w:after="0" w:line="240" w:lineRule="auto"/>
              <w:jc w:val="center"/>
              <w:rPr>
                <w:rFonts w:ascii="Verdana" w:hAnsi="Verdana" w:eastAsia="Verdana" w:cs="Verdana"/>
                <w:b/>
                <w:bCs/>
                <w:sz w:val="26"/>
                <w:szCs w:val="26"/>
              </w:rPr>
            </w:pPr>
            <w:r>
              <w:rPr>
                <w:rFonts w:ascii="Verdana" w:hAnsi="Verdana" w:eastAsia="Verdana" w:cs="Verdana"/>
                <w:b/>
                <w:bCs/>
                <w:sz w:val="26"/>
                <w:szCs w:val="26"/>
              </w:rPr>
              <w:t>WEEKLY COST</w:t>
            </w:r>
          </w:p>
        </w:tc>
        <w:tc>
          <w:tcPr>
            <w:tcW w:w="1701" w:type="dxa"/>
            <w:shd w:val="clear" w:color="auto" w:fill="D9D9D9" w:themeFill="background1" w:themeFillShade="D9"/>
            <w:tcMar/>
          </w:tcPr>
          <w:p w:rsidR="00F843F3" w:rsidP="0016511E" w:rsidRDefault="00F843F3" w14:paraId="05CC0DB8" w14:textId="4F4D8303">
            <w:pPr>
              <w:suppressAutoHyphens/>
              <w:spacing w:after="0" w:line="240" w:lineRule="auto"/>
              <w:jc w:val="center"/>
              <w:rPr>
                <w:rFonts w:ascii="Verdana" w:hAnsi="Verdana" w:eastAsia="Verdana" w:cs="Verdana"/>
                <w:b/>
                <w:bCs/>
                <w:sz w:val="26"/>
                <w:szCs w:val="26"/>
              </w:rPr>
            </w:pPr>
            <w:r>
              <w:rPr>
                <w:rFonts w:ascii="Verdana" w:hAnsi="Verdana" w:eastAsia="Verdana" w:cs="Verdana"/>
                <w:b/>
                <w:bCs/>
                <w:sz w:val="26"/>
                <w:szCs w:val="26"/>
              </w:rPr>
              <w:t>TOTAL COST</w:t>
            </w:r>
          </w:p>
        </w:tc>
        <w:tc>
          <w:tcPr>
            <w:tcW w:w="1843" w:type="dxa"/>
            <w:shd w:val="clear" w:color="auto" w:fill="D9D9D9" w:themeFill="background1" w:themeFillShade="D9"/>
            <w:tcMar/>
          </w:tcPr>
          <w:p w:rsidRPr="00F01607" w:rsidR="00F843F3" w:rsidP="0016511E" w:rsidRDefault="00165D60" w14:paraId="3514D697" w14:textId="7F43A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eastAsia="Verdana" w:cs="Verdana"/>
                <w:b/>
                <w:bCs/>
                <w:sz w:val="26"/>
                <w:szCs w:val="26"/>
              </w:rPr>
            </w:pPr>
            <w:r>
              <w:rPr>
                <w:rFonts w:ascii="Verdana" w:hAnsi="Verdana" w:eastAsia="Verdana" w:cs="Verdana"/>
                <w:b/>
                <w:bCs/>
                <w:sz w:val="26"/>
                <w:szCs w:val="26"/>
              </w:rPr>
              <w:t xml:space="preserve">TERM 1 </w:t>
            </w:r>
            <w:r w:rsidR="00F843F3">
              <w:rPr>
                <w:rFonts w:ascii="Verdana" w:hAnsi="Verdana" w:eastAsia="Verdana" w:cs="Verdana"/>
                <w:b/>
                <w:bCs/>
                <w:sz w:val="26"/>
                <w:szCs w:val="26"/>
              </w:rPr>
              <w:t>AMOUNT</w:t>
            </w:r>
          </w:p>
        </w:tc>
        <w:tc>
          <w:tcPr>
            <w:tcW w:w="1701" w:type="dxa"/>
            <w:shd w:val="clear" w:color="auto" w:fill="D9D9D9" w:themeFill="background1" w:themeFillShade="D9"/>
            <w:tcMar/>
          </w:tcPr>
          <w:p w:rsidRPr="00F01607" w:rsidR="00F843F3" w:rsidP="0016511E" w:rsidRDefault="001820C5" w14:paraId="7B794115" w14:textId="4F5175A1">
            <w:pPr>
              <w:pStyle w:val="BasicParagraph"/>
              <w:suppressAutoHyphens/>
              <w:spacing w:line="240" w:lineRule="auto"/>
              <w:jc w:val="center"/>
              <w:rPr>
                <w:rFonts w:ascii="Verdana" w:hAnsi="Verdana" w:eastAsia="Verdana" w:cs="Verdana"/>
                <w:b/>
                <w:bCs/>
                <w:color w:val="auto"/>
                <w:sz w:val="26"/>
                <w:szCs w:val="26"/>
              </w:rPr>
            </w:pPr>
            <w:r>
              <w:rPr>
                <w:rFonts w:ascii="Verdana" w:hAnsi="Verdana" w:eastAsia="Verdana" w:cs="Verdana"/>
                <w:b/>
                <w:bCs/>
                <w:sz w:val="26"/>
                <w:szCs w:val="26"/>
              </w:rPr>
              <w:t>TERM 2 AMOUNT</w:t>
            </w:r>
          </w:p>
        </w:tc>
        <w:tc>
          <w:tcPr>
            <w:tcW w:w="1700" w:type="dxa"/>
            <w:shd w:val="clear" w:color="auto" w:fill="D9D9D9" w:themeFill="background1" w:themeFillShade="D9"/>
            <w:tcMar/>
          </w:tcPr>
          <w:p w:rsidRPr="00F01607" w:rsidR="00F843F3" w:rsidP="0016511E" w:rsidRDefault="001820C5" w14:paraId="75C2C7D9" w14:textId="025BCAE6">
            <w:pPr>
              <w:pStyle w:val="BasicParagraph"/>
              <w:suppressAutoHyphens/>
              <w:spacing w:line="240" w:lineRule="auto"/>
              <w:jc w:val="center"/>
              <w:rPr>
                <w:rFonts w:ascii="Verdana" w:hAnsi="Verdana" w:eastAsia="Verdana" w:cs="Verdana"/>
                <w:b/>
                <w:bCs/>
                <w:color w:val="auto"/>
                <w:sz w:val="26"/>
                <w:szCs w:val="26"/>
              </w:rPr>
            </w:pPr>
            <w:r>
              <w:rPr>
                <w:rFonts w:ascii="Verdana" w:hAnsi="Verdana" w:eastAsia="Verdana" w:cs="Verdana"/>
                <w:b/>
                <w:bCs/>
                <w:sz w:val="26"/>
                <w:szCs w:val="26"/>
              </w:rPr>
              <w:t>TERM 3 AMOUNT</w:t>
            </w:r>
          </w:p>
        </w:tc>
      </w:tr>
      <w:tr w:rsidRPr="00105107" w:rsidR="00F843F3" w:rsidTr="4FA8FF00" w14:paraId="2D60E0F8" w14:textId="77777777">
        <w:trPr>
          <w:trHeight w:val="1418"/>
        </w:trPr>
        <w:tc>
          <w:tcPr>
            <w:tcW w:w="3289" w:type="dxa"/>
            <w:shd w:val="clear" w:color="auto" w:fill="auto"/>
            <w:tcMar/>
          </w:tcPr>
          <w:p w:rsidR="0016511E" w:rsidP="0016511E" w:rsidRDefault="0016511E" w14:paraId="535D867E" w14:textId="77777777">
            <w:pPr>
              <w:pStyle w:val="BasicParagraph"/>
              <w:suppressAutoHyphens/>
              <w:jc w:val="center"/>
              <w:rPr>
                <w:rFonts w:ascii="Verdana" w:hAnsi="Verdana"/>
                <w:color w:val="auto"/>
                <w:szCs w:val="24"/>
              </w:rPr>
            </w:pPr>
          </w:p>
          <w:p w:rsidRPr="00F01607" w:rsidR="00F843F3" w:rsidP="0016511E" w:rsidRDefault="00F843F3" w14:paraId="16492300" w14:textId="3B0BEBB0">
            <w:pPr>
              <w:pStyle w:val="BasicParagraph"/>
              <w:suppressAutoHyphens/>
              <w:jc w:val="center"/>
              <w:rPr>
                <w:rFonts w:ascii="Verdana" w:hAnsi="Verdana"/>
                <w:color w:val="auto"/>
                <w:szCs w:val="24"/>
              </w:rPr>
            </w:pPr>
            <w:r w:rsidRPr="00F01607">
              <w:rPr>
                <w:rFonts w:ascii="Verdana" w:hAnsi="Verdana"/>
                <w:color w:val="auto"/>
                <w:szCs w:val="24"/>
              </w:rPr>
              <w:t>Glasney Student Village,</w:t>
            </w:r>
          </w:p>
          <w:p w:rsidRPr="00F01607" w:rsidR="00F843F3" w:rsidP="0016511E" w:rsidRDefault="00F843F3" w14:paraId="0ED079C4" w14:textId="1ACC3CF6">
            <w:pPr>
              <w:pStyle w:val="BasicParagraph"/>
              <w:suppressAutoHyphens/>
              <w:jc w:val="center"/>
              <w:rPr>
                <w:rFonts w:ascii="Verdana" w:hAnsi="Verdana"/>
                <w:color w:val="auto"/>
                <w:szCs w:val="24"/>
              </w:rPr>
            </w:pPr>
            <w:r w:rsidRPr="00F01607">
              <w:rPr>
                <w:rFonts w:ascii="Verdana" w:hAnsi="Verdana"/>
                <w:color w:val="auto"/>
                <w:szCs w:val="24"/>
              </w:rPr>
              <w:t>Penryn C</w:t>
            </w:r>
            <w:r w:rsidR="008870D5">
              <w:rPr>
                <w:rFonts w:ascii="Verdana" w:hAnsi="Verdana"/>
                <w:color w:val="auto"/>
                <w:szCs w:val="24"/>
              </w:rPr>
              <w:t>a</w:t>
            </w:r>
            <w:r w:rsidRPr="00F01607">
              <w:rPr>
                <w:rFonts w:ascii="Verdana" w:hAnsi="Verdana"/>
                <w:color w:val="auto"/>
                <w:szCs w:val="24"/>
              </w:rPr>
              <w:t>mpus</w:t>
            </w:r>
          </w:p>
        </w:tc>
        <w:tc>
          <w:tcPr>
            <w:tcW w:w="5103" w:type="dxa"/>
            <w:shd w:val="clear" w:color="auto" w:fill="auto"/>
            <w:tcMar/>
          </w:tcPr>
          <w:p w:rsidR="0016511E" w:rsidP="0016511E" w:rsidRDefault="0016511E" w14:paraId="28787ECD" w14:textId="77777777">
            <w:pPr>
              <w:pStyle w:val="BasicParagraph"/>
              <w:suppressAutoHyphens/>
              <w:jc w:val="center"/>
              <w:rPr>
                <w:rFonts w:ascii="Verdana" w:hAnsi="Verdana"/>
                <w:color w:val="auto"/>
              </w:rPr>
            </w:pPr>
          </w:p>
          <w:p w:rsidR="00F843F3" w:rsidP="0016511E" w:rsidRDefault="00F843F3" w14:paraId="6EDC019B" w14:textId="45FD7B85">
            <w:pPr>
              <w:pStyle w:val="BasicParagraph"/>
              <w:suppressAutoHyphens/>
              <w:jc w:val="center"/>
              <w:rPr>
                <w:rFonts w:ascii="Verdana" w:hAnsi="Verdana"/>
                <w:color w:val="auto"/>
              </w:rPr>
            </w:pPr>
            <w:r w:rsidRPr="56CB3A7F">
              <w:rPr>
                <w:rFonts w:ascii="Verdana" w:hAnsi="Verdana"/>
                <w:color w:val="auto"/>
              </w:rPr>
              <w:t>Shared Studybed en-suite, self-catered</w:t>
            </w:r>
          </w:p>
          <w:p w:rsidR="00F843F3" w:rsidP="0016511E" w:rsidRDefault="00F843F3" w14:paraId="09369A5D" w14:textId="7EB98C54">
            <w:pPr>
              <w:pStyle w:val="BasicParagraph"/>
              <w:suppressAutoHyphens/>
              <w:jc w:val="center"/>
              <w:rPr>
                <w:rFonts w:ascii="Verdana" w:hAnsi="Verdana"/>
                <w:color w:val="auto"/>
              </w:rPr>
            </w:pPr>
            <w:r w:rsidRPr="56CB3A7F">
              <w:rPr>
                <w:rFonts w:ascii="Verdana" w:hAnsi="Verdana"/>
                <w:color w:val="auto"/>
              </w:rPr>
              <w:t>Shared Studybed en-suite, catered</w:t>
            </w:r>
          </w:p>
          <w:p w:rsidRPr="00F01607" w:rsidR="00F843F3" w:rsidP="0016511E" w:rsidRDefault="00F843F3" w14:paraId="0ECC896D" w14:textId="3552188A">
            <w:pPr>
              <w:pStyle w:val="BasicParagraph"/>
              <w:suppressAutoHyphens/>
              <w:jc w:val="center"/>
              <w:rPr>
                <w:rFonts w:ascii="Verdana" w:hAnsi="Verdana"/>
                <w:color w:val="auto"/>
                <w:szCs w:val="24"/>
              </w:rPr>
            </w:pPr>
            <w:r>
              <w:rPr>
                <w:rFonts w:ascii="Verdana" w:hAnsi="Verdana"/>
                <w:color w:val="auto"/>
                <w:szCs w:val="24"/>
              </w:rPr>
              <w:t>En-suite, self-catered</w:t>
            </w:r>
          </w:p>
          <w:p w:rsidR="00F843F3" w:rsidP="0016511E" w:rsidRDefault="00F843F3" w14:paraId="2B48D421" w14:textId="77777777">
            <w:pPr>
              <w:pStyle w:val="BasicParagraph"/>
              <w:suppressAutoHyphens/>
              <w:jc w:val="center"/>
              <w:rPr>
                <w:rFonts w:ascii="Verdana" w:hAnsi="Verdana"/>
                <w:color w:val="auto"/>
                <w:szCs w:val="24"/>
              </w:rPr>
            </w:pPr>
            <w:r w:rsidRPr="00F01607">
              <w:rPr>
                <w:rFonts w:ascii="Verdana" w:hAnsi="Verdana"/>
                <w:color w:val="auto"/>
                <w:szCs w:val="24"/>
              </w:rPr>
              <w:t>En-suite</w:t>
            </w:r>
            <w:r>
              <w:rPr>
                <w:rFonts w:ascii="Verdana" w:hAnsi="Verdana"/>
                <w:color w:val="auto"/>
                <w:szCs w:val="24"/>
              </w:rPr>
              <w:t>, c</w:t>
            </w:r>
            <w:r w:rsidRPr="00F01607">
              <w:rPr>
                <w:rFonts w:ascii="Verdana" w:hAnsi="Verdana"/>
                <w:color w:val="auto"/>
                <w:szCs w:val="24"/>
              </w:rPr>
              <w:t>atered</w:t>
            </w:r>
          </w:p>
          <w:p w:rsidRPr="00F01607" w:rsidR="0016511E" w:rsidP="0016511E" w:rsidRDefault="0016511E" w14:paraId="1B2FDAC2" w14:textId="31A53E03">
            <w:pPr>
              <w:pStyle w:val="BasicParagraph"/>
              <w:suppressAutoHyphens/>
              <w:jc w:val="center"/>
              <w:rPr>
                <w:rFonts w:ascii="Verdana" w:hAnsi="Verdana"/>
                <w:color w:val="auto"/>
                <w:szCs w:val="24"/>
              </w:rPr>
            </w:pPr>
          </w:p>
        </w:tc>
        <w:tc>
          <w:tcPr>
            <w:tcW w:w="1560" w:type="dxa"/>
            <w:tcMar/>
          </w:tcPr>
          <w:p w:rsidR="0016511E" w:rsidP="0016511E" w:rsidRDefault="0016511E" w14:paraId="7FB47DFD" w14:textId="77777777">
            <w:pPr>
              <w:pStyle w:val="BasicParagraph"/>
              <w:suppressAutoHyphens/>
              <w:jc w:val="center"/>
              <w:rPr>
                <w:rFonts w:ascii="Verdana" w:hAnsi="Verdana"/>
                <w:color w:val="auto"/>
                <w:szCs w:val="24"/>
              </w:rPr>
            </w:pPr>
          </w:p>
          <w:p w:rsidR="00F843F3" w:rsidP="52C55439" w:rsidRDefault="00F843F3" w14:paraId="41E26409" w14:textId="2F34D212">
            <w:pPr>
              <w:pStyle w:val="BasicParagraph"/>
              <w:suppressAutoHyphens/>
              <w:jc w:val="center"/>
              <w:rPr>
                <w:rFonts w:ascii="Verdana" w:hAnsi="Verdana"/>
                <w:color w:val="auto"/>
              </w:rPr>
            </w:pPr>
            <w:r w:rsidRPr="52C55439" w:rsidR="597519CC">
              <w:rPr>
                <w:rFonts w:ascii="Verdana" w:hAnsi="Verdana"/>
                <w:color w:val="auto"/>
              </w:rPr>
              <w:t>£1</w:t>
            </w:r>
            <w:r w:rsidRPr="52C55439" w:rsidR="29CFE33D">
              <w:rPr>
                <w:rFonts w:ascii="Verdana" w:hAnsi="Verdana"/>
                <w:color w:val="auto"/>
              </w:rPr>
              <w:t>30.41</w:t>
            </w:r>
          </w:p>
          <w:p w:rsidR="00F843F3" w:rsidP="0016511E" w:rsidRDefault="00F843F3" w14:paraId="252493B3" w14:textId="5D9AEF6A">
            <w:pPr>
              <w:pStyle w:val="BasicParagraph"/>
              <w:suppressAutoHyphens/>
              <w:jc w:val="center"/>
              <w:rPr>
                <w:rFonts w:ascii="Verdana" w:hAnsi="Verdana"/>
                <w:color w:val="auto"/>
              </w:rPr>
            </w:pPr>
            <w:r w:rsidRPr="7455970A" w:rsidR="597519CC">
              <w:rPr>
                <w:rFonts w:ascii="Verdana" w:hAnsi="Verdana"/>
                <w:color w:val="auto"/>
              </w:rPr>
              <w:t>£1</w:t>
            </w:r>
            <w:r w:rsidRPr="7455970A" w:rsidR="0832890E">
              <w:rPr>
                <w:rFonts w:ascii="Verdana" w:hAnsi="Verdana"/>
                <w:color w:val="auto"/>
              </w:rPr>
              <w:t>79.90</w:t>
            </w:r>
          </w:p>
          <w:p w:rsidR="00F843F3" w:rsidP="0016511E" w:rsidRDefault="00F843F3" w14:paraId="0742F91F" w14:textId="072CCDB0">
            <w:pPr>
              <w:pStyle w:val="BasicParagraph"/>
              <w:suppressAutoHyphens/>
              <w:jc w:val="center"/>
              <w:rPr>
                <w:rFonts w:ascii="Verdana" w:hAnsi="Verdana"/>
                <w:color w:val="auto"/>
              </w:rPr>
            </w:pPr>
            <w:r w:rsidRPr="52C55439" w:rsidR="597519CC">
              <w:rPr>
                <w:rFonts w:ascii="Verdana" w:hAnsi="Verdana"/>
                <w:color w:val="auto"/>
              </w:rPr>
              <w:t>£1</w:t>
            </w:r>
            <w:r w:rsidRPr="52C55439" w:rsidR="047D72CC">
              <w:rPr>
                <w:rFonts w:ascii="Verdana" w:hAnsi="Verdana"/>
                <w:color w:val="auto"/>
              </w:rPr>
              <w:t>73.81</w:t>
            </w:r>
          </w:p>
          <w:p w:rsidR="00F843F3" w:rsidP="52C55439" w:rsidRDefault="00F843F3" w14:paraId="02FC095A" w14:textId="4180E6AB">
            <w:pPr>
              <w:pStyle w:val="BasicParagraph"/>
              <w:suppressAutoHyphens/>
              <w:jc w:val="center"/>
              <w:rPr>
                <w:rFonts w:ascii="Verdana" w:hAnsi="Verdana"/>
                <w:color w:val="auto"/>
              </w:rPr>
            </w:pPr>
            <w:r w:rsidRPr="7455970A" w:rsidR="597519CC">
              <w:rPr>
                <w:rFonts w:ascii="Verdana" w:hAnsi="Verdana"/>
                <w:color w:val="auto"/>
              </w:rPr>
              <w:t>£</w:t>
            </w:r>
            <w:r w:rsidRPr="7455970A" w:rsidR="78AF26A8">
              <w:rPr>
                <w:rFonts w:ascii="Verdana" w:hAnsi="Verdana"/>
                <w:color w:val="auto"/>
              </w:rPr>
              <w:t>223.30</w:t>
            </w:r>
          </w:p>
        </w:tc>
        <w:tc>
          <w:tcPr>
            <w:tcW w:w="1701" w:type="dxa"/>
            <w:tcMar/>
          </w:tcPr>
          <w:p w:rsidR="0016511E" w:rsidP="0016511E" w:rsidRDefault="0016511E" w14:paraId="5273BAE8" w14:textId="77777777">
            <w:pPr>
              <w:pStyle w:val="BasicParagraph"/>
              <w:suppressAutoHyphens/>
              <w:jc w:val="center"/>
              <w:rPr>
                <w:rFonts w:ascii="Verdana" w:hAnsi="Verdana"/>
                <w:color w:val="auto"/>
              </w:rPr>
            </w:pPr>
          </w:p>
          <w:p w:rsidR="00F843F3" w:rsidP="0016511E" w:rsidRDefault="00F843F3" w14:paraId="0396F557" w14:textId="52E7CE87">
            <w:pPr>
              <w:pStyle w:val="BasicParagraph"/>
              <w:suppressAutoHyphens/>
              <w:jc w:val="center"/>
              <w:rPr>
                <w:rFonts w:ascii="Verdana" w:hAnsi="Verdana"/>
                <w:color w:val="auto"/>
              </w:rPr>
            </w:pPr>
            <w:r w:rsidRPr="52C55439" w:rsidR="597519CC">
              <w:rPr>
                <w:rFonts w:ascii="Verdana" w:hAnsi="Verdana"/>
                <w:color w:val="auto"/>
              </w:rPr>
              <w:t>£</w:t>
            </w:r>
            <w:r w:rsidRPr="52C55439" w:rsidR="174E7FCC">
              <w:rPr>
                <w:rFonts w:ascii="Verdana" w:hAnsi="Verdana"/>
                <w:color w:val="auto"/>
              </w:rPr>
              <w:t>5,216.40</w:t>
            </w:r>
          </w:p>
          <w:p w:rsidR="00F843F3" w:rsidP="52C55439" w:rsidRDefault="00F843F3" w14:paraId="514EABCC" w14:textId="17D1528C">
            <w:pPr>
              <w:pStyle w:val="BasicParagraph"/>
              <w:suppressAutoHyphens/>
              <w:jc w:val="center"/>
              <w:rPr>
                <w:rFonts w:ascii="Verdana" w:hAnsi="Verdana"/>
                <w:color w:val="auto"/>
              </w:rPr>
            </w:pPr>
            <w:r w:rsidRPr="7455970A" w:rsidR="597519CC">
              <w:rPr>
                <w:rFonts w:ascii="Verdana" w:hAnsi="Verdana"/>
                <w:color w:val="auto"/>
              </w:rPr>
              <w:t>£</w:t>
            </w:r>
            <w:r w:rsidRPr="7455970A" w:rsidR="33B21894">
              <w:rPr>
                <w:rFonts w:ascii="Verdana" w:hAnsi="Verdana"/>
                <w:color w:val="auto"/>
              </w:rPr>
              <w:t>7,</w:t>
            </w:r>
            <w:r w:rsidRPr="7455970A" w:rsidR="686A1476">
              <w:rPr>
                <w:rFonts w:ascii="Verdana" w:hAnsi="Verdana"/>
                <w:color w:val="auto"/>
              </w:rPr>
              <w:t>196.00</w:t>
            </w:r>
          </w:p>
          <w:p w:rsidR="00F843F3" w:rsidP="0016511E" w:rsidRDefault="00F843F3" w14:paraId="52219CDB" w14:textId="1F8287FE">
            <w:pPr>
              <w:pStyle w:val="BasicParagraph"/>
              <w:suppressAutoHyphens/>
              <w:jc w:val="center"/>
              <w:rPr>
                <w:rFonts w:ascii="Verdana" w:hAnsi="Verdana"/>
                <w:color w:val="FF0000"/>
              </w:rPr>
            </w:pPr>
            <w:r w:rsidRPr="4FA8FF00" w:rsidR="597519CC">
              <w:rPr>
                <w:rFonts w:ascii="Verdana" w:hAnsi="Verdana"/>
                <w:color w:val="auto"/>
              </w:rPr>
              <w:t>£6,</w:t>
            </w:r>
            <w:r w:rsidRPr="4FA8FF00" w:rsidR="2EC40BD3">
              <w:rPr>
                <w:rFonts w:ascii="Verdana" w:hAnsi="Verdana"/>
                <w:color w:val="auto"/>
              </w:rPr>
              <w:t>952</w:t>
            </w:r>
            <w:r w:rsidRPr="4FA8FF00" w:rsidR="2902F737">
              <w:rPr>
                <w:rFonts w:ascii="Verdana" w:hAnsi="Verdana"/>
                <w:color w:val="auto"/>
              </w:rPr>
              <w:t>.</w:t>
            </w:r>
            <w:r w:rsidRPr="4FA8FF00" w:rsidR="745F745F">
              <w:rPr>
                <w:rFonts w:ascii="Verdana" w:hAnsi="Verdana"/>
                <w:color w:val="auto"/>
              </w:rPr>
              <w:t>4</w:t>
            </w:r>
            <w:r w:rsidRPr="4FA8FF00" w:rsidR="2902F737">
              <w:rPr>
                <w:rFonts w:ascii="Verdana" w:hAnsi="Verdana"/>
                <w:color w:val="auto"/>
              </w:rPr>
              <w:t>0</w:t>
            </w:r>
          </w:p>
          <w:p w:rsidR="00F843F3" w:rsidP="15ED501F" w:rsidRDefault="00F843F3" w14:paraId="58D3DFA0" w14:textId="1F447B0E">
            <w:pPr>
              <w:pStyle w:val="BasicParagraph"/>
              <w:suppressAutoHyphens/>
              <w:jc w:val="center"/>
              <w:rPr>
                <w:rFonts w:ascii="Verdana" w:hAnsi="Verdana"/>
                <w:color w:val="auto"/>
              </w:rPr>
            </w:pPr>
            <w:r w:rsidRPr="7455970A" w:rsidR="597519CC">
              <w:rPr>
                <w:rFonts w:ascii="Verdana" w:hAnsi="Verdana"/>
                <w:color w:val="auto"/>
              </w:rPr>
              <w:t>£</w:t>
            </w:r>
            <w:r w:rsidRPr="7455970A" w:rsidR="644A93E7">
              <w:rPr>
                <w:rFonts w:ascii="Verdana" w:hAnsi="Verdana"/>
                <w:color w:val="auto"/>
              </w:rPr>
              <w:t>8</w:t>
            </w:r>
            <w:r w:rsidRPr="7455970A" w:rsidR="4EC8F2B2">
              <w:rPr>
                <w:rFonts w:ascii="Verdana" w:hAnsi="Verdana"/>
                <w:color w:val="auto"/>
              </w:rPr>
              <w:t>,</w:t>
            </w:r>
            <w:r w:rsidRPr="7455970A" w:rsidR="34965704">
              <w:rPr>
                <w:rFonts w:ascii="Verdana" w:hAnsi="Verdana"/>
                <w:color w:val="auto"/>
              </w:rPr>
              <w:t>932.00</w:t>
            </w:r>
          </w:p>
        </w:tc>
        <w:tc>
          <w:tcPr>
            <w:tcW w:w="1843" w:type="dxa"/>
            <w:shd w:val="clear" w:color="auto" w:fill="auto"/>
            <w:tcMar/>
          </w:tcPr>
          <w:p w:rsidR="0016511E" w:rsidP="0016511E" w:rsidRDefault="0016511E" w14:paraId="004303F7" w14:textId="77777777">
            <w:pPr>
              <w:pStyle w:val="BasicParagraph"/>
              <w:suppressAutoHyphens/>
              <w:jc w:val="center"/>
              <w:rPr>
                <w:rFonts w:ascii="Verdana" w:hAnsi="Verdana"/>
                <w:color w:val="auto"/>
              </w:rPr>
            </w:pPr>
          </w:p>
          <w:p w:rsidR="00165D60" w:rsidP="0016511E" w:rsidRDefault="00165D60" w14:paraId="4FC2FFBF" w14:textId="3AF77676">
            <w:pPr>
              <w:pStyle w:val="BasicParagraph"/>
              <w:suppressAutoHyphens/>
              <w:jc w:val="center"/>
              <w:rPr>
                <w:rFonts w:ascii="Verdana" w:hAnsi="Verdana"/>
                <w:color w:val="auto"/>
              </w:rPr>
            </w:pPr>
            <w:r w:rsidRPr="52C55439" w:rsidR="010D6FBA">
              <w:rPr>
                <w:rFonts w:ascii="Verdana" w:hAnsi="Verdana"/>
                <w:color w:val="auto"/>
              </w:rPr>
              <w:t>£</w:t>
            </w:r>
            <w:r w:rsidRPr="52C55439" w:rsidR="12AB0184">
              <w:rPr>
                <w:rFonts w:ascii="Verdana" w:hAnsi="Verdana"/>
                <w:color w:val="auto"/>
              </w:rPr>
              <w:t>2</w:t>
            </w:r>
            <w:r w:rsidRPr="52C55439" w:rsidR="6094B711">
              <w:rPr>
                <w:rFonts w:ascii="Verdana" w:hAnsi="Verdana"/>
                <w:color w:val="auto"/>
              </w:rPr>
              <w:t>,</w:t>
            </w:r>
            <w:r w:rsidRPr="52C55439" w:rsidR="487A3D43">
              <w:rPr>
                <w:rFonts w:ascii="Verdana" w:hAnsi="Verdana"/>
                <w:color w:val="auto"/>
              </w:rPr>
              <w:t>0</w:t>
            </w:r>
            <w:r w:rsidRPr="52C55439" w:rsidR="7F8A26A9">
              <w:rPr>
                <w:rFonts w:ascii="Verdana" w:hAnsi="Verdana"/>
                <w:color w:val="auto"/>
              </w:rPr>
              <w:t>86.56</w:t>
            </w:r>
          </w:p>
          <w:p w:rsidR="00165D60" w:rsidP="52C55439" w:rsidRDefault="00165D60" w14:paraId="06DA1975" w14:textId="5632303C">
            <w:pPr>
              <w:pStyle w:val="BasicParagraph"/>
              <w:suppressAutoHyphens/>
              <w:jc w:val="center"/>
              <w:rPr>
                <w:rFonts w:ascii="Verdana" w:hAnsi="Verdana"/>
                <w:color w:val="auto"/>
              </w:rPr>
            </w:pPr>
            <w:r w:rsidRPr="7455970A" w:rsidR="010D6FBA">
              <w:rPr>
                <w:rFonts w:ascii="Verdana" w:hAnsi="Verdana"/>
                <w:color w:val="auto"/>
              </w:rPr>
              <w:t>£</w:t>
            </w:r>
            <w:r w:rsidRPr="7455970A" w:rsidR="0D2226EB">
              <w:rPr>
                <w:rFonts w:ascii="Verdana" w:hAnsi="Verdana"/>
                <w:color w:val="auto"/>
              </w:rPr>
              <w:t>2,</w:t>
            </w:r>
            <w:r w:rsidRPr="7455970A" w:rsidR="707EE1D2">
              <w:rPr>
                <w:rFonts w:ascii="Verdana" w:hAnsi="Verdana"/>
                <w:color w:val="auto"/>
              </w:rPr>
              <w:t>878.40</w:t>
            </w:r>
          </w:p>
          <w:p w:rsidR="00165D60" w:rsidP="52C55439" w:rsidRDefault="00165D60" w14:paraId="780F5386" w14:textId="4AD1B50B">
            <w:pPr>
              <w:pStyle w:val="BasicParagraph"/>
              <w:suppressAutoHyphens/>
              <w:jc w:val="center"/>
              <w:rPr>
                <w:rFonts w:ascii="Verdana" w:hAnsi="Verdana"/>
                <w:color w:val="auto"/>
              </w:rPr>
            </w:pPr>
            <w:r w:rsidRPr="52C55439" w:rsidR="010D6FBA">
              <w:rPr>
                <w:rFonts w:ascii="Verdana" w:hAnsi="Verdana"/>
                <w:color w:val="auto"/>
              </w:rPr>
              <w:t>£</w:t>
            </w:r>
            <w:r w:rsidRPr="52C55439" w:rsidR="54CF4F9D">
              <w:rPr>
                <w:rFonts w:ascii="Verdana" w:hAnsi="Verdana"/>
                <w:color w:val="auto"/>
              </w:rPr>
              <w:t>2,780.96</w:t>
            </w:r>
          </w:p>
          <w:p w:rsidRPr="00DE3B13" w:rsidR="00165D60" w:rsidP="52C55439" w:rsidRDefault="00165D60" w14:paraId="578DD8EA" w14:textId="39B6384C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7455970A" w:rsidR="010D6FBA">
              <w:rPr>
                <w:rFonts w:ascii="Verdana" w:hAnsi="Verdana"/>
                <w:sz w:val="24"/>
                <w:szCs w:val="24"/>
              </w:rPr>
              <w:t>£</w:t>
            </w:r>
            <w:r w:rsidRPr="7455970A" w:rsidR="0D788CA0">
              <w:rPr>
                <w:rFonts w:ascii="Verdana" w:hAnsi="Verdana"/>
                <w:sz w:val="24"/>
                <w:szCs w:val="24"/>
              </w:rPr>
              <w:t>3</w:t>
            </w:r>
            <w:r w:rsidRPr="7455970A" w:rsidR="13DF2304">
              <w:rPr>
                <w:rFonts w:ascii="Verdana" w:hAnsi="Verdana"/>
                <w:sz w:val="24"/>
                <w:szCs w:val="24"/>
              </w:rPr>
              <w:t>,</w:t>
            </w:r>
            <w:r w:rsidRPr="7455970A" w:rsidR="3D1CFBDA">
              <w:rPr>
                <w:rFonts w:ascii="Verdana" w:hAnsi="Verdana"/>
                <w:sz w:val="24"/>
                <w:szCs w:val="24"/>
              </w:rPr>
              <w:t>572.80</w:t>
            </w:r>
          </w:p>
          <w:p w:rsidRPr="00F01607" w:rsidR="00165D60" w:rsidP="0016511E" w:rsidRDefault="00165D60" w14:paraId="3B33DEBD" w14:textId="5B89FBCD">
            <w:pPr>
              <w:spacing w:after="0" w:line="240" w:lineRule="auto"/>
              <w:jc w:val="center"/>
              <w:rPr>
                <w:rFonts w:ascii="Verdana" w:hAnsi="Verdana"/>
                <w:color w:val="FF0000"/>
              </w:rPr>
            </w:pPr>
          </w:p>
        </w:tc>
        <w:tc>
          <w:tcPr>
            <w:tcW w:w="1701" w:type="dxa"/>
            <w:shd w:val="clear" w:color="auto" w:fill="auto"/>
            <w:tcMar/>
          </w:tcPr>
          <w:p w:rsidR="0016511E" w:rsidP="0016511E" w:rsidRDefault="0016511E" w14:paraId="455C98DF" w14:textId="77777777">
            <w:pPr>
              <w:pStyle w:val="BasicParagraph"/>
              <w:suppressAutoHyphens/>
              <w:jc w:val="center"/>
              <w:rPr>
                <w:rFonts w:ascii="Verdana" w:hAnsi="Verdana"/>
                <w:color w:val="auto"/>
              </w:rPr>
            </w:pPr>
          </w:p>
          <w:p w:rsidR="00DE3B13" w:rsidP="0016511E" w:rsidRDefault="00DE3B13" w14:paraId="2E2503DE" w14:textId="742E383F">
            <w:pPr>
              <w:pStyle w:val="BasicParagraph"/>
              <w:suppressAutoHyphens/>
              <w:jc w:val="center"/>
              <w:rPr>
                <w:rFonts w:ascii="Verdana" w:hAnsi="Verdana"/>
                <w:color w:val="auto"/>
              </w:rPr>
            </w:pPr>
            <w:r w:rsidRPr="52C55439" w:rsidR="605FE252">
              <w:rPr>
                <w:rFonts w:ascii="Verdana" w:hAnsi="Verdana"/>
                <w:color w:val="auto"/>
              </w:rPr>
              <w:t>£</w:t>
            </w:r>
            <w:r w:rsidRPr="52C55439" w:rsidR="605FE252">
              <w:rPr>
                <w:rFonts w:ascii="Verdana" w:hAnsi="Verdana"/>
                <w:color w:val="auto"/>
              </w:rPr>
              <w:t>1,</w:t>
            </w:r>
            <w:r w:rsidRPr="52C55439" w:rsidR="552DE27B">
              <w:rPr>
                <w:rFonts w:ascii="Verdana" w:hAnsi="Verdana"/>
                <w:color w:val="auto"/>
              </w:rPr>
              <w:t>695.33</w:t>
            </w:r>
          </w:p>
          <w:p w:rsidR="00DE3B13" w:rsidP="52C55439" w:rsidRDefault="00DE3B13" w14:paraId="5D1217AA" w14:textId="1EC2B679">
            <w:pPr>
              <w:pStyle w:val="BasicParagraph"/>
              <w:suppressAutoHyphens/>
              <w:jc w:val="center"/>
              <w:rPr>
                <w:rFonts w:ascii="Verdana" w:hAnsi="Verdana"/>
                <w:color w:val="auto"/>
              </w:rPr>
            </w:pPr>
            <w:r w:rsidRPr="7455970A" w:rsidR="605FE252">
              <w:rPr>
                <w:rFonts w:ascii="Verdana" w:hAnsi="Verdana"/>
                <w:color w:val="auto"/>
              </w:rPr>
              <w:t>£</w:t>
            </w:r>
            <w:r w:rsidRPr="7455970A" w:rsidR="7D569117">
              <w:rPr>
                <w:rFonts w:ascii="Verdana" w:hAnsi="Verdana"/>
                <w:color w:val="auto"/>
              </w:rPr>
              <w:t>2,</w:t>
            </w:r>
            <w:r w:rsidRPr="7455970A" w:rsidR="195CB410">
              <w:rPr>
                <w:rFonts w:ascii="Verdana" w:hAnsi="Verdana"/>
                <w:color w:val="auto"/>
              </w:rPr>
              <w:t>338.70</w:t>
            </w:r>
          </w:p>
          <w:p w:rsidR="00DE3B13" w:rsidP="52C55439" w:rsidRDefault="00DE3B13" w14:paraId="1A22C18E" w14:textId="24A6D5DC">
            <w:pPr>
              <w:pStyle w:val="BasicParagraph"/>
              <w:suppressAutoHyphens/>
              <w:jc w:val="center"/>
              <w:rPr>
                <w:rFonts w:ascii="Verdana" w:hAnsi="Verdana"/>
                <w:color w:val="auto"/>
              </w:rPr>
            </w:pPr>
            <w:r w:rsidRPr="52C55439" w:rsidR="605FE252">
              <w:rPr>
                <w:rFonts w:ascii="Verdana" w:hAnsi="Verdana"/>
                <w:color w:val="auto"/>
              </w:rPr>
              <w:t>£</w:t>
            </w:r>
            <w:r w:rsidRPr="52C55439" w:rsidR="605FE252">
              <w:rPr>
                <w:rFonts w:ascii="Verdana" w:hAnsi="Verdana"/>
                <w:color w:val="auto"/>
              </w:rPr>
              <w:t>2,</w:t>
            </w:r>
            <w:r w:rsidRPr="52C55439" w:rsidR="3421C236">
              <w:rPr>
                <w:rFonts w:ascii="Verdana" w:hAnsi="Verdana"/>
                <w:color w:val="auto"/>
              </w:rPr>
              <w:t>259.53</w:t>
            </w:r>
          </w:p>
          <w:p w:rsidRPr="00DE3B13" w:rsidR="00DE3B13" w:rsidP="52C55439" w:rsidRDefault="00DE3B13" w14:paraId="42683489" w14:textId="5506774D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7455970A" w:rsidR="605FE252">
              <w:rPr>
                <w:rFonts w:ascii="Verdana" w:hAnsi="Verdana"/>
                <w:sz w:val="24"/>
                <w:szCs w:val="24"/>
              </w:rPr>
              <w:t>£</w:t>
            </w:r>
            <w:r w:rsidRPr="7455970A" w:rsidR="77DCCDBB">
              <w:rPr>
                <w:rFonts w:ascii="Verdana" w:hAnsi="Verdana"/>
                <w:sz w:val="24"/>
                <w:szCs w:val="24"/>
              </w:rPr>
              <w:t>2,9</w:t>
            </w:r>
            <w:r w:rsidRPr="7455970A" w:rsidR="6AB12A4B">
              <w:rPr>
                <w:rFonts w:ascii="Verdana" w:hAnsi="Verdana"/>
                <w:sz w:val="24"/>
                <w:szCs w:val="24"/>
              </w:rPr>
              <w:t>02.90</w:t>
            </w:r>
          </w:p>
          <w:p w:rsidRPr="00F01607" w:rsidR="00602DED" w:rsidP="0016511E" w:rsidRDefault="00602DED" w14:paraId="4FF4C40A" w14:textId="60BCE874">
            <w:pPr>
              <w:pStyle w:val="BasicParagraph"/>
              <w:suppressAutoHyphens/>
              <w:jc w:val="center"/>
              <w:rPr>
                <w:rFonts w:ascii="Verdana" w:hAnsi="Verdana"/>
                <w:color w:val="auto"/>
                <w:szCs w:val="24"/>
              </w:rPr>
            </w:pPr>
          </w:p>
        </w:tc>
        <w:tc>
          <w:tcPr>
            <w:tcW w:w="1700" w:type="dxa"/>
            <w:shd w:val="clear" w:color="auto" w:fill="auto"/>
            <w:tcMar/>
          </w:tcPr>
          <w:p w:rsidR="0016511E" w:rsidP="0016511E" w:rsidRDefault="0016511E" w14:paraId="12672FB9" w14:textId="77777777">
            <w:pPr>
              <w:pStyle w:val="BasicParagraph"/>
              <w:suppressAutoHyphens/>
              <w:jc w:val="center"/>
              <w:rPr>
                <w:rFonts w:ascii="Verdana" w:hAnsi="Verdana"/>
                <w:color w:val="auto"/>
              </w:rPr>
            </w:pPr>
          </w:p>
          <w:p w:rsidR="00DE3B13" w:rsidP="0016511E" w:rsidRDefault="00DE3B13" w14:paraId="6CBDE485" w14:textId="6014FBEC">
            <w:pPr>
              <w:pStyle w:val="BasicParagraph"/>
              <w:suppressAutoHyphens/>
              <w:jc w:val="center"/>
              <w:rPr>
                <w:rFonts w:ascii="Verdana" w:hAnsi="Verdana"/>
                <w:color w:val="auto"/>
              </w:rPr>
            </w:pPr>
            <w:r w:rsidRPr="52C55439" w:rsidR="605FE252">
              <w:rPr>
                <w:rFonts w:ascii="Verdana" w:hAnsi="Verdana"/>
                <w:color w:val="auto"/>
              </w:rPr>
              <w:t>£</w:t>
            </w:r>
            <w:r w:rsidRPr="52C55439" w:rsidR="1B31276A">
              <w:rPr>
                <w:rFonts w:ascii="Verdana" w:hAnsi="Verdana"/>
                <w:color w:val="auto"/>
              </w:rPr>
              <w:t>1,434.51</w:t>
            </w:r>
          </w:p>
          <w:p w:rsidR="00DE3B13" w:rsidP="52C55439" w:rsidRDefault="00DE3B13" w14:paraId="4BF4B3D5" w14:textId="220FF83F">
            <w:pPr>
              <w:pStyle w:val="BasicParagraph"/>
              <w:suppressAutoHyphens/>
              <w:jc w:val="center"/>
              <w:rPr>
                <w:rFonts w:ascii="Verdana" w:hAnsi="Verdana"/>
                <w:color w:val="auto"/>
              </w:rPr>
            </w:pPr>
            <w:r w:rsidRPr="7455970A" w:rsidR="605FE252">
              <w:rPr>
                <w:rFonts w:ascii="Verdana" w:hAnsi="Verdana"/>
                <w:color w:val="auto"/>
              </w:rPr>
              <w:t>£</w:t>
            </w:r>
            <w:r w:rsidRPr="7455970A" w:rsidR="1C7DDE5C">
              <w:rPr>
                <w:rFonts w:ascii="Verdana" w:hAnsi="Verdana"/>
                <w:color w:val="auto"/>
              </w:rPr>
              <w:t>1</w:t>
            </w:r>
            <w:r w:rsidRPr="7455970A" w:rsidR="0EC112FC">
              <w:rPr>
                <w:rFonts w:ascii="Verdana" w:hAnsi="Verdana"/>
                <w:color w:val="auto"/>
              </w:rPr>
              <w:t>,</w:t>
            </w:r>
            <w:r w:rsidRPr="7455970A" w:rsidR="125DF86D">
              <w:rPr>
                <w:rFonts w:ascii="Verdana" w:hAnsi="Verdana"/>
                <w:color w:val="auto"/>
              </w:rPr>
              <w:t>978.90</w:t>
            </w:r>
          </w:p>
          <w:p w:rsidR="00DE3B13" w:rsidP="4FA8FF00" w:rsidRDefault="00DE3B13" w14:paraId="05A3D36A" w14:textId="01000741">
            <w:pPr>
              <w:pStyle w:val="BasicParagraph"/>
              <w:suppressAutoHyphens/>
              <w:jc w:val="center"/>
              <w:rPr>
                <w:rFonts w:ascii="Verdana" w:hAnsi="Verdana"/>
                <w:color w:val="auto"/>
              </w:rPr>
            </w:pPr>
            <w:r w:rsidRPr="4FA8FF00" w:rsidR="00DE3B13">
              <w:rPr>
                <w:rFonts w:ascii="Verdana" w:hAnsi="Verdana"/>
                <w:color w:val="auto"/>
              </w:rPr>
              <w:t>£</w:t>
            </w:r>
            <w:r w:rsidRPr="4FA8FF00" w:rsidR="00DE3B13">
              <w:rPr>
                <w:rFonts w:ascii="Verdana" w:hAnsi="Verdana"/>
                <w:color w:val="auto"/>
              </w:rPr>
              <w:t>1,</w:t>
            </w:r>
            <w:r w:rsidRPr="4FA8FF00" w:rsidR="4BA09987">
              <w:rPr>
                <w:rFonts w:ascii="Verdana" w:hAnsi="Verdana"/>
                <w:color w:val="auto"/>
              </w:rPr>
              <w:t>911.91</w:t>
            </w:r>
          </w:p>
          <w:p w:rsidRPr="00DE3B13" w:rsidR="00DE3B13" w:rsidP="52C55439" w:rsidRDefault="00DE3B13" w14:paraId="78F24599" w14:textId="621F4788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7455970A" w:rsidR="605FE252">
              <w:rPr>
                <w:rFonts w:ascii="Verdana" w:hAnsi="Verdana"/>
                <w:sz w:val="24"/>
                <w:szCs w:val="24"/>
              </w:rPr>
              <w:t>£</w:t>
            </w:r>
            <w:r w:rsidRPr="7455970A" w:rsidR="5ED496B8">
              <w:rPr>
                <w:rFonts w:ascii="Verdana" w:hAnsi="Verdana"/>
                <w:sz w:val="24"/>
                <w:szCs w:val="24"/>
              </w:rPr>
              <w:t>2,</w:t>
            </w:r>
            <w:r w:rsidRPr="7455970A" w:rsidR="5F923406">
              <w:rPr>
                <w:rFonts w:ascii="Verdana" w:hAnsi="Verdana"/>
                <w:sz w:val="24"/>
                <w:szCs w:val="24"/>
              </w:rPr>
              <w:t>456.30</w:t>
            </w:r>
          </w:p>
          <w:p w:rsidRPr="00F01607" w:rsidR="00F843F3" w:rsidP="0016511E" w:rsidRDefault="00F843F3" w14:paraId="7C118321" w14:textId="6BA7E7BF">
            <w:pPr>
              <w:pStyle w:val="BasicParagraph"/>
              <w:suppressAutoHyphens/>
              <w:jc w:val="center"/>
              <w:rPr>
                <w:rFonts w:ascii="Verdana" w:hAnsi="Verdana"/>
                <w:color w:val="auto"/>
                <w:szCs w:val="24"/>
              </w:rPr>
            </w:pPr>
          </w:p>
        </w:tc>
      </w:tr>
      <w:tr w:rsidRPr="00105107" w:rsidR="00F843F3" w:rsidTr="4FA8FF00" w14:paraId="4E0340F7" w14:textId="77777777">
        <w:trPr>
          <w:trHeight w:val="1039"/>
        </w:trPr>
        <w:tc>
          <w:tcPr>
            <w:tcW w:w="3289" w:type="dxa"/>
            <w:shd w:val="clear" w:color="auto" w:fill="auto"/>
            <w:tcMar/>
          </w:tcPr>
          <w:p w:rsidR="0016511E" w:rsidP="0016511E" w:rsidRDefault="0016511E" w14:paraId="2E80611D" w14:textId="77777777">
            <w:pPr>
              <w:pStyle w:val="BasicParagraph"/>
              <w:suppressAutoHyphens/>
              <w:jc w:val="center"/>
              <w:rPr>
                <w:rFonts w:ascii="Verdana" w:hAnsi="Verdana"/>
                <w:color w:val="auto"/>
                <w:szCs w:val="24"/>
              </w:rPr>
            </w:pPr>
          </w:p>
          <w:p w:rsidRPr="00F01607" w:rsidR="00F843F3" w:rsidP="0016511E" w:rsidRDefault="00F843F3" w14:paraId="5B47399A" w14:textId="1B9E99D6">
            <w:pPr>
              <w:pStyle w:val="BasicParagraph"/>
              <w:suppressAutoHyphens/>
              <w:jc w:val="center"/>
              <w:rPr>
                <w:rFonts w:ascii="Verdana" w:hAnsi="Verdana"/>
                <w:color w:val="auto"/>
                <w:szCs w:val="24"/>
              </w:rPr>
            </w:pPr>
            <w:r>
              <w:rPr>
                <w:rFonts w:ascii="Verdana" w:hAnsi="Verdana"/>
                <w:color w:val="auto"/>
                <w:szCs w:val="24"/>
              </w:rPr>
              <w:t>Packsaddle Hill, Penryn</w:t>
            </w:r>
          </w:p>
        </w:tc>
        <w:tc>
          <w:tcPr>
            <w:tcW w:w="5103" w:type="dxa"/>
            <w:shd w:val="clear" w:color="auto" w:fill="auto"/>
            <w:tcMar/>
          </w:tcPr>
          <w:p w:rsidR="0016511E" w:rsidP="0016511E" w:rsidRDefault="0016511E" w14:paraId="244CC8C9" w14:textId="77777777">
            <w:pPr>
              <w:pStyle w:val="BasicParagraph"/>
              <w:suppressAutoHyphens/>
              <w:jc w:val="center"/>
              <w:rPr>
                <w:rFonts w:ascii="Verdana" w:hAnsi="Verdana"/>
                <w:color w:val="auto"/>
                <w:szCs w:val="24"/>
              </w:rPr>
            </w:pPr>
          </w:p>
          <w:p w:rsidRPr="00D705FC" w:rsidR="00F843F3" w:rsidP="0016511E" w:rsidRDefault="00F843F3" w14:paraId="51FAA2C4" w14:textId="0E1A5C1F">
            <w:pPr>
              <w:pStyle w:val="BasicParagraph"/>
              <w:suppressAutoHyphens/>
              <w:jc w:val="center"/>
              <w:rPr>
                <w:rFonts w:ascii="Verdana" w:hAnsi="Verdana"/>
                <w:color w:val="auto"/>
                <w:szCs w:val="24"/>
              </w:rPr>
            </w:pPr>
            <w:r w:rsidRPr="00D705FC">
              <w:rPr>
                <w:rFonts w:ascii="Verdana" w:hAnsi="Verdana"/>
                <w:color w:val="auto"/>
                <w:szCs w:val="24"/>
              </w:rPr>
              <w:t>Standard en-suite</w:t>
            </w:r>
          </w:p>
          <w:p w:rsidRPr="00D705FC" w:rsidR="00F843F3" w:rsidP="0016511E" w:rsidRDefault="00F843F3" w14:paraId="1743119F" w14:textId="2BD4688C">
            <w:pPr>
              <w:pStyle w:val="BasicParagraph"/>
              <w:suppressAutoHyphens/>
              <w:jc w:val="center"/>
              <w:rPr>
                <w:rFonts w:ascii="Verdana" w:hAnsi="Verdana"/>
                <w:color w:val="auto"/>
                <w:szCs w:val="24"/>
              </w:rPr>
            </w:pPr>
            <w:r w:rsidRPr="00D705FC">
              <w:rPr>
                <w:rFonts w:ascii="Verdana" w:hAnsi="Verdana"/>
                <w:color w:val="auto"/>
                <w:szCs w:val="24"/>
              </w:rPr>
              <w:t>Medium en-suite</w:t>
            </w:r>
          </w:p>
          <w:p w:rsidRPr="00D705FC" w:rsidR="00F843F3" w:rsidP="0016511E" w:rsidRDefault="00F843F3" w14:paraId="0307C121" w14:textId="77777777">
            <w:pPr>
              <w:pStyle w:val="BasicParagraph"/>
              <w:suppressAutoHyphens/>
              <w:jc w:val="center"/>
              <w:rPr>
                <w:rFonts w:ascii="Verdana" w:hAnsi="Verdana"/>
                <w:color w:val="auto"/>
                <w:szCs w:val="24"/>
              </w:rPr>
            </w:pPr>
            <w:r w:rsidRPr="00D705FC">
              <w:rPr>
                <w:rFonts w:ascii="Verdana" w:hAnsi="Verdana"/>
                <w:color w:val="auto"/>
                <w:szCs w:val="24"/>
              </w:rPr>
              <w:t>Large en-suite</w:t>
            </w:r>
          </w:p>
          <w:p w:rsidRPr="00D705FC" w:rsidR="00F843F3" w:rsidP="0016511E" w:rsidRDefault="00F843F3" w14:paraId="5B88C396" w14:textId="0EBB7FDB">
            <w:pPr>
              <w:pStyle w:val="BasicParagraph"/>
              <w:suppressAutoHyphens/>
              <w:jc w:val="center"/>
              <w:rPr>
                <w:rFonts w:ascii="Verdana" w:hAnsi="Verdana"/>
                <w:color w:val="auto"/>
                <w:szCs w:val="24"/>
              </w:rPr>
            </w:pPr>
            <w:r w:rsidRPr="00D705FC">
              <w:rPr>
                <w:rFonts w:ascii="Verdana" w:hAnsi="Verdana"/>
                <w:color w:val="auto"/>
                <w:szCs w:val="24"/>
              </w:rPr>
              <w:t>Small studio</w:t>
            </w:r>
          </w:p>
          <w:p w:rsidRPr="00D705FC" w:rsidR="00F843F3" w:rsidP="0016511E" w:rsidRDefault="00F843F3" w14:paraId="28C43EF7" w14:textId="4A24A27D">
            <w:pPr>
              <w:pStyle w:val="BasicParagraph"/>
              <w:suppressAutoHyphens/>
              <w:jc w:val="center"/>
              <w:rPr>
                <w:rFonts w:ascii="Verdana" w:hAnsi="Verdana"/>
                <w:color w:val="auto"/>
                <w:szCs w:val="24"/>
              </w:rPr>
            </w:pPr>
            <w:r w:rsidRPr="00D705FC">
              <w:rPr>
                <w:rFonts w:ascii="Verdana" w:hAnsi="Verdana"/>
                <w:color w:val="auto"/>
                <w:szCs w:val="24"/>
              </w:rPr>
              <w:t>Standard studio</w:t>
            </w:r>
          </w:p>
          <w:p w:rsidRPr="00D705FC" w:rsidR="00F843F3" w:rsidP="0016511E" w:rsidRDefault="00F843F3" w14:paraId="0BB062AD" w14:textId="77777777">
            <w:pPr>
              <w:pStyle w:val="BasicParagraph"/>
              <w:suppressAutoHyphens/>
              <w:jc w:val="center"/>
              <w:rPr>
                <w:rFonts w:ascii="Verdana" w:hAnsi="Verdana"/>
                <w:color w:val="auto"/>
                <w:szCs w:val="24"/>
              </w:rPr>
            </w:pPr>
            <w:r w:rsidRPr="00D705FC">
              <w:rPr>
                <w:rFonts w:ascii="Verdana" w:hAnsi="Verdana"/>
                <w:color w:val="auto"/>
                <w:szCs w:val="24"/>
              </w:rPr>
              <w:t>Medium studio</w:t>
            </w:r>
          </w:p>
          <w:p w:rsidR="00F843F3" w:rsidP="0016511E" w:rsidRDefault="00F843F3" w14:paraId="4037E45D" w14:textId="77777777">
            <w:pPr>
              <w:pStyle w:val="BasicParagraph"/>
              <w:suppressAutoHyphens/>
              <w:jc w:val="center"/>
              <w:rPr>
                <w:rFonts w:ascii="Verdana" w:hAnsi="Verdana"/>
                <w:color w:val="auto"/>
                <w:szCs w:val="24"/>
              </w:rPr>
            </w:pPr>
            <w:r w:rsidRPr="00D705FC">
              <w:rPr>
                <w:rFonts w:ascii="Verdana" w:hAnsi="Verdana"/>
                <w:color w:val="auto"/>
                <w:szCs w:val="24"/>
              </w:rPr>
              <w:t>Large studio</w:t>
            </w:r>
          </w:p>
          <w:p w:rsidRPr="00F01607" w:rsidR="0016511E" w:rsidP="0016511E" w:rsidRDefault="0016511E" w14:paraId="5679A448" w14:textId="30BF915A">
            <w:pPr>
              <w:pStyle w:val="BasicParagraph"/>
              <w:suppressAutoHyphens/>
              <w:jc w:val="center"/>
              <w:rPr>
                <w:rFonts w:ascii="Verdana" w:hAnsi="Verdana"/>
                <w:color w:val="auto"/>
                <w:szCs w:val="24"/>
              </w:rPr>
            </w:pPr>
          </w:p>
        </w:tc>
        <w:tc>
          <w:tcPr>
            <w:tcW w:w="1560" w:type="dxa"/>
            <w:tcMar/>
          </w:tcPr>
          <w:p w:rsidR="0016511E" w:rsidP="0016511E" w:rsidRDefault="0016511E" w14:paraId="3A3665ED" w14:textId="77777777">
            <w:pPr>
              <w:pStyle w:val="BasicParagraph"/>
              <w:suppressAutoHyphens/>
              <w:jc w:val="center"/>
              <w:rPr>
                <w:rFonts w:ascii="Verdana" w:hAnsi="Verdana"/>
                <w:color w:val="auto"/>
                <w:szCs w:val="24"/>
              </w:rPr>
            </w:pPr>
          </w:p>
          <w:p w:rsidR="00F843F3" w:rsidP="52C55439" w:rsidRDefault="00F843F3" w14:paraId="16AB43C4" w14:textId="4346BD21">
            <w:pPr>
              <w:pStyle w:val="BasicParagraph"/>
              <w:suppressAutoHyphens/>
              <w:jc w:val="center"/>
              <w:rPr>
                <w:rFonts w:ascii="Verdana" w:hAnsi="Verdana"/>
                <w:color w:val="auto"/>
              </w:rPr>
            </w:pPr>
            <w:r w:rsidRPr="52C55439" w:rsidR="597519CC">
              <w:rPr>
                <w:rFonts w:ascii="Verdana" w:hAnsi="Verdana"/>
                <w:color w:val="auto"/>
              </w:rPr>
              <w:t>£1</w:t>
            </w:r>
            <w:r w:rsidRPr="52C55439" w:rsidR="6849208A">
              <w:rPr>
                <w:rFonts w:ascii="Verdana" w:hAnsi="Verdana"/>
                <w:color w:val="auto"/>
              </w:rPr>
              <w:t>71.99</w:t>
            </w:r>
          </w:p>
          <w:p w:rsidR="00F843F3" w:rsidP="52C55439" w:rsidRDefault="00F843F3" w14:paraId="43537D9C" w14:textId="5A4EA468">
            <w:pPr>
              <w:pStyle w:val="BasicParagraph"/>
              <w:suppressAutoHyphens/>
              <w:jc w:val="center"/>
              <w:rPr>
                <w:rFonts w:ascii="Verdana" w:hAnsi="Verdana"/>
                <w:color w:val="auto"/>
              </w:rPr>
            </w:pPr>
            <w:r w:rsidRPr="52C55439" w:rsidR="597519CC">
              <w:rPr>
                <w:rFonts w:ascii="Verdana" w:hAnsi="Verdana"/>
                <w:color w:val="auto"/>
              </w:rPr>
              <w:t>£1</w:t>
            </w:r>
            <w:r w:rsidRPr="52C55439" w:rsidR="368F2BDE">
              <w:rPr>
                <w:rFonts w:ascii="Verdana" w:hAnsi="Verdana"/>
                <w:color w:val="auto"/>
              </w:rPr>
              <w:t>75.35</w:t>
            </w:r>
          </w:p>
          <w:p w:rsidR="00F843F3" w:rsidP="52C55439" w:rsidRDefault="00F843F3" w14:paraId="7506A77B" w14:textId="24B48A21">
            <w:pPr>
              <w:pStyle w:val="BasicParagraph"/>
              <w:suppressAutoHyphens/>
              <w:jc w:val="center"/>
              <w:rPr>
                <w:rFonts w:ascii="Verdana" w:hAnsi="Verdana"/>
                <w:color w:val="auto"/>
              </w:rPr>
            </w:pPr>
            <w:r w:rsidRPr="52C55439" w:rsidR="597519CC">
              <w:rPr>
                <w:rFonts w:ascii="Verdana" w:hAnsi="Verdana"/>
                <w:color w:val="auto"/>
              </w:rPr>
              <w:t>£1</w:t>
            </w:r>
            <w:r w:rsidRPr="52C55439" w:rsidR="43701510">
              <w:rPr>
                <w:rFonts w:ascii="Verdana" w:hAnsi="Verdana"/>
                <w:color w:val="auto"/>
              </w:rPr>
              <w:t>78.64</w:t>
            </w:r>
          </w:p>
          <w:p w:rsidR="00F843F3" w:rsidP="52C55439" w:rsidRDefault="00F843F3" w14:paraId="1B540369" w14:textId="2F56C53B">
            <w:pPr>
              <w:pStyle w:val="BasicParagraph"/>
              <w:suppressAutoHyphens/>
              <w:jc w:val="center"/>
              <w:rPr>
                <w:rFonts w:ascii="Verdana" w:hAnsi="Verdana"/>
                <w:color w:val="auto"/>
              </w:rPr>
            </w:pPr>
            <w:r w:rsidRPr="52C55439" w:rsidR="597519CC">
              <w:rPr>
                <w:rFonts w:ascii="Verdana" w:hAnsi="Verdana"/>
                <w:color w:val="auto"/>
              </w:rPr>
              <w:t>£1</w:t>
            </w:r>
            <w:r w:rsidRPr="52C55439" w:rsidR="57C0EB67">
              <w:rPr>
                <w:rFonts w:ascii="Verdana" w:hAnsi="Verdana"/>
                <w:color w:val="auto"/>
              </w:rPr>
              <w:t>85.43</w:t>
            </w:r>
          </w:p>
          <w:p w:rsidR="00F843F3" w:rsidP="52C55439" w:rsidRDefault="00F843F3" w14:paraId="01139203" w14:textId="20D1D816">
            <w:pPr>
              <w:pStyle w:val="BasicParagraph"/>
              <w:suppressAutoHyphens/>
              <w:jc w:val="center"/>
              <w:rPr>
                <w:rFonts w:ascii="Verdana" w:hAnsi="Verdana"/>
                <w:color w:val="auto"/>
              </w:rPr>
            </w:pPr>
            <w:r w:rsidRPr="52C55439" w:rsidR="597519CC">
              <w:rPr>
                <w:rFonts w:ascii="Verdana" w:hAnsi="Verdana"/>
                <w:color w:val="auto"/>
              </w:rPr>
              <w:t>£</w:t>
            </w:r>
            <w:r w:rsidRPr="52C55439" w:rsidR="014F565B">
              <w:rPr>
                <w:rFonts w:ascii="Verdana" w:hAnsi="Verdana"/>
                <w:color w:val="auto"/>
              </w:rPr>
              <w:t>196.63</w:t>
            </w:r>
          </w:p>
          <w:p w:rsidR="00F843F3" w:rsidP="52C55439" w:rsidRDefault="00F843F3" w14:paraId="66D53FC6" w14:textId="53C6F90A">
            <w:pPr>
              <w:pStyle w:val="BasicParagraph"/>
              <w:suppressAutoHyphens/>
              <w:jc w:val="center"/>
              <w:rPr>
                <w:rFonts w:ascii="Verdana" w:hAnsi="Verdana"/>
                <w:color w:val="auto"/>
              </w:rPr>
            </w:pPr>
            <w:r w:rsidRPr="52C55439" w:rsidR="597519CC">
              <w:rPr>
                <w:rFonts w:ascii="Verdana" w:hAnsi="Verdana"/>
                <w:color w:val="auto"/>
              </w:rPr>
              <w:t>£</w:t>
            </w:r>
            <w:r w:rsidRPr="52C55439" w:rsidR="70337BD5">
              <w:rPr>
                <w:rFonts w:ascii="Verdana" w:hAnsi="Verdana"/>
                <w:color w:val="auto"/>
              </w:rPr>
              <w:t>207.90</w:t>
            </w:r>
          </w:p>
          <w:p w:rsidR="00F843F3" w:rsidP="52C55439" w:rsidRDefault="00F843F3" w14:paraId="78D463EE" w14:textId="2D5ACBFE">
            <w:pPr>
              <w:pStyle w:val="BasicParagraph"/>
              <w:suppressAutoHyphens/>
              <w:jc w:val="center"/>
              <w:rPr>
                <w:rFonts w:ascii="Verdana" w:hAnsi="Verdana"/>
                <w:color w:val="auto"/>
              </w:rPr>
            </w:pPr>
            <w:r w:rsidRPr="52C55439" w:rsidR="597519CC">
              <w:rPr>
                <w:rFonts w:ascii="Verdana" w:hAnsi="Verdana"/>
                <w:color w:val="auto"/>
              </w:rPr>
              <w:t>£</w:t>
            </w:r>
            <w:r w:rsidRPr="52C55439" w:rsidR="54332A55">
              <w:rPr>
                <w:rFonts w:ascii="Verdana" w:hAnsi="Verdana"/>
                <w:color w:val="auto"/>
              </w:rPr>
              <w:t>2</w:t>
            </w:r>
            <w:r w:rsidRPr="52C55439" w:rsidR="6AD817D3">
              <w:rPr>
                <w:rFonts w:ascii="Verdana" w:hAnsi="Verdana"/>
                <w:color w:val="auto"/>
              </w:rPr>
              <w:t>19.10</w:t>
            </w:r>
          </w:p>
        </w:tc>
        <w:tc>
          <w:tcPr>
            <w:tcW w:w="1701" w:type="dxa"/>
            <w:tcMar/>
          </w:tcPr>
          <w:p w:rsidR="0016511E" w:rsidP="0016511E" w:rsidRDefault="0016511E" w14:paraId="5FBD570B" w14:textId="77777777">
            <w:pPr>
              <w:pStyle w:val="BasicParagraph"/>
              <w:suppressAutoHyphens/>
              <w:jc w:val="center"/>
              <w:rPr>
                <w:rFonts w:ascii="Verdana" w:hAnsi="Verdana"/>
                <w:color w:val="auto"/>
              </w:rPr>
            </w:pPr>
          </w:p>
          <w:p w:rsidRPr="00D705FC" w:rsidR="00F843F3" w:rsidP="0016511E" w:rsidRDefault="00F843F3" w14:paraId="3961F14C" w14:textId="75103A34">
            <w:pPr>
              <w:pStyle w:val="BasicParagraph"/>
              <w:suppressAutoHyphens/>
              <w:jc w:val="center"/>
              <w:rPr>
                <w:rFonts w:ascii="Verdana" w:hAnsi="Verdana"/>
                <w:color w:val="auto"/>
              </w:rPr>
            </w:pPr>
            <w:r w:rsidRPr="52C55439" w:rsidR="597519CC">
              <w:rPr>
                <w:rFonts w:ascii="Verdana" w:hAnsi="Verdana"/>
                <w:color w:val="auto"/>
              </w:rPr>
              <w:t>£6,</w:t>
            </w:r>
            <w:r w:rsidRPr="52C55439" w:rsidR="146837E7">
              <w:rPr>
                <w:rFonts w:ascii="Verdana" w:hAnsi="Verdana"/>
                <w:color w:val="auto"/>
              </w:rPr>
              <w:t>879.60</w:t>
            </w:r>
          </w:p>
          <w:p w:rsidRPr="00D705FC" w:rsidR="00F843F3" w:rsidP="0016511E" w:rsidRDefault="00F843F3" w14:paraId="7D72B47E" w14:textId="03973A4C">
            <w:pPr>
              <w:pStyle w:val="BasicParagraph"/>
              <w:suppressAutoHyphens/>
              <w:jc w:val="center"/>
              <w:rPr>
                <w:rFonts w:ascii="Verdana" w:hAnsi="Verdana"/>
                <w:color w:val="auto"/>
              </w:rPr>
            </w:pPr>
            <w:r w:rsidRPr="52C55439" w:rsidR="597519CC">
              <w:rPr>
                <w:rFonts w:ascii="Verdana" w:hAnsi="Verdana"/>
                <w:color w:val="auto"/>
              </w:rPr>
              <w:t>£</w:t>
            </w:r>
            <w:r w:rsidRPr="52C55439" w:rsidR="73415509">
              <w:rPr>
                <w:rFonts w:ascii="Verdana" w:hAnsi="Verdana"/>
                <w:color w:val="auto"/>
              </w:rPr>
              <w:t>7,014.00</w:t>
            </w:r>
          </w:p>
          <w:p w:rsidRPr="00D705FC" w:rsidR="00F843F3" w:rsidP="0016511E" w:rsidRDefault="00F843F3" w14:paraId="34833558" w14:textId="7956A94F">
            <w:pPr>
              <w:pStyle w:val="BasicParagraph"/>
              <w:suppressAutoHyphens/>
              <w:jc w:val="center"/>
              <w:rPr>
                <w:rFonts w:ascii="Verdana" w:hAnsi="Verdana"/>
                <w:color w:val="auto"/>
              </w:rPr>
            </w:pPr>
            <w:r w:rsidRPr="52C55439" w:rsidR="597519CC">
              <w:rPr>
                <w:rFonts w:ascii="Verdana" w:hAnsi="Verdana"/>
                <w:color w:val="auto"/>
              </w:rPr>
              <w:t>£</w:t>
            </w:r>
            <w:r w:rsidRPr="52C55439" w:rsidR="57E15D44">
              <w:rPr>
                <w:rFonts w:ascii="Verdana" w:hAnsi="Verdana"/>
                <w:color w:val="auto"/>
              </w:rPr>
              <w:t>7,145.60</w:t>
            </w:r>
          </w:p>
          <w:p w:rsidRPr="00D705FC" w:rsidR="00F843F3" w:rsidP="0016511E" w:rsidRDefault="00F843F3" w14:paraId="28A23647" w14:textId="65B3C21B">
            <w:pPr>
              <w:pStyle w:val="BasicParagraph"/>
              <w:suppressAutoHyphens/>
              <w:jc w:val="center"/>
              <w:rPr>
                <w:rFonts w:ascii="Verdana" w:hAnsi="Verdana"/>
                <w:color w:val="auto"/>
              </w:rPr>
            </w:pPr>
            <w:r w:rsidRPr="52C55439" w:rsidR="597519CC">
              <w:rPr>
                <w:rFonts w:ascii="Verdana" w:hAnsi="Verdana"/>
                <w:color w:val="auto"/>
              </w:rPr>
              <w:t>£</w:t>
            </w:r>
            <w:r w:rsidRPr="52C55439" w:rsidR="030F25F1">
              <w:rPr>
                <w:rFonts w:ascii="Verdana" w:hAnsi="Verdana"/>
                <w:color w:val="auto"/>
              </w:rPr>
              <w:t>7,417.20</w:t>
            </w:r>
          </w:p>
          <w:p w:rsidRPr="00D705FC" w:rsidR="00F843F3" w:rsidP="0016511E" w:rsidRDefault="00F843F3" w14:paraId="72091C4E" w14:textId="4CA45E92">
            <w:pPr>
              <w:pStyle w:val="BasicParagraph"/>
              <w:suppressAutoHyphens/>
              <w:jc w:val="center"/>
              <w:rPr>
                <w:rFonts w:ascii="Verdana" w:hAnsi="Verdana"/>
                <w:color w:val="auto"/>
              </w:rPr>
            </w:pPr>
            <w:r w:rsidRPr="52C55439" w:rsidR="597519CC">
              <w:rPr>
                <w:rFonts w:ascii="Verdana" w:hAnsi="Verdana"/>
                <w:color w:val="auto"/>
              </w:rPr>
              <w:t>£7,</w:t>
            </w:r>
            <w:r w:rsidRPr="52C55439" w:rsidR="6FBDAA6F">
              <w:rPr>
                <w:rFonts w:ascii="Verdana" w:hAnsi="Verdana"/>
                <w:color w:val="auto"/>
              </w:rPr>
              <w:t>865.20</w:t>
            </w:r>
          </w:p>
          <w:p w:rsidRPr="00D705FC" w:rsidR="00F843F3" w:rsidP="0016511E" w:rsidRDefault="00F843F3" w14:paraId="628FC65C" w14:textId="11E8923B">
            <w:pPr>
              <w:pStyle w:val="BasicParagraph"/>
              <w:suppressAutoHyphens/>
              <w:jc w:val="center"/>
              <w:rPr>
                <w:rFonts w:ascii="Verdana" w:hAnsi="Verdana"/>
                <w:color w:val="auto"/>
              </w:rPr>
            </w:pPr>
            <w:r w:rsidRPr="52C55439" w:rsidR="597519CC">
              <w:rPr>
                <w:rFonts w:ascii="Verdana" w:hAnsi="Verdana"/>
                <w:color w:val="auto"/>
              </w:rPr>
              <w:t>£</w:t>
            </w:r>
            <w:r w:rsidRPr="52C55439" w:rsidR="381CBE15">
              <w:rPr>
                <w:rFonts w:ascii="Verdana" w:hAnsi="Verdana"/>
                <w:color w:val="auto"/>
              </w:rPr>
              <w:t>8,316.00</w:t>
            </w:r>
          </w:p>
          <w:p w:rsidR="00F843F3" w:rsidP="52C55439" w:rsidRDefault="00F843F3" w14:paraId="799F84C3" w14:textId="0413C76F">
            <w:pPr>
              <w:pStyle w:val="BasicParagraph"/>
              <w:suppressAutoHyphens/>
              <w:jc w:val="center"/>
              <w:rPr>
                <w:rFonts w:ascii="Verdana" w:hAnsi="Verdana"/>
                <w:color w:val="auto"/>
              </w:rPr>
            </w:pPr>
            <w:r w:rsidRPr="52C55439" w:rsidR="597519CC">
              <w:rPr>
                <w:rFonts w:ascii="Verdana" w:hAnsi="Verdana"/>
                <w:color w:val="auto"/>
              </w:rPr>
              <w:t>£</w:t>
            </w:r>
            <w:r w:rsidRPr="52C55439" w:rsidR="54332A55">
              <w:rPr>
                <w:rFonts w:ascii="Verdana" w:hAnsi="Verdana"/>
                <w:color w:val="auto"/>
              </w:rPr>
              <w:t>8</w:t>
            </w:r>
            <w:r w:rsidRPr="52C55439" w:rsidR="597519CC">
              <w:rPr>
                <w:rFonts w:ascii="Verdana" w:hAnsi="Verdana"/>
                <w:color w:val="auto"/>
              </w:rPr>
              <w:t>,</w:t>
            </w:r>
            <w:r w:rsidRPr="52C55439" w:rsidR="03C656BE">
              <w:rPr>
                <w:rFonts w:ascii="Verdana" w:hAnsi="Verdana"/>
                <w:color w:val="auto"/>
              </w:rPr>
              <w:t>764.00</w:t>
            </w:r>
          </w:p>
        </w:tc>
        <w:tc>
          <w:tcPr>
            <w:tcW w:w="1843" w:type="dxa"/>
            <w:shd w:val="clear" w:color="auto" w:fill="auto"/>
            <w:tcMar/>
          </w:tcPr>
          <w:p w:rsidR="0016511E" w:rsidP="0016511E" w:rsidRDefault="0016511E" w14:paraId="749F705E" w14:textId="77777777">
            <w:pPr>
              <w:pStyle w:val="BasicParagraph"/>
              <w:suppressAutoHyphens/>
              <w:jc w:val="center"/>
              <w:rPr>
                <w:rFonts w:ascii="Verdana" w:hAnsi="Verdana"/>
                <w:color w:val="auto"/>
              </w:rPr>
            </w:pPr>
          </w:p>
          <w:p w:rsidRPr="00201AD7" w:rsidR="00201AD7" w:rsidP="0016511E" w:rsidRDefault="00201AD7" w14:paraId="5CB5BC41" w14:textId="359F0660">
            <w:pPr>
              <w:pStyle w:val="BasicParagraph"/>
              <w:suppressAutoHyphens/>
              <w:jc w:val="center"/>
              <w:rPr>
                <w:rFonts w:ascii="Verdana" w:hAnsi="Verdana"/>
                <w:color w:val="auto"/>
              </w:rPr>
            </w:pPr>
            <w:r w:rsidRPr="52C55439" w:rsidR="1AC4B6BF">
              <w:rPr>
                <w:rFonts w:ascii="Verdana" w:hAnsi="Verdana"/>
                <w:color w:val="auto"/>
              </w:rPr>
              <w:t>£</w:t>
            </w:r>
            <w:r w:rsidRPr="52C55439" w:rsidR="10278B0C">
              <w:rPr>
                <w:rFonts w:ascii="Verdana" w:hAnsi="Verdana"/>
                <w:color w:val="auto"/>
              </w:rPr>
              <w:t>2,751.84</w:t>
            </w:r>
          </w:p>
          <w:p w:rsidR="009B0900" w:rsidP="0016511E" w:rsidRDefault="00201AD7" w14:paraId="12E0C897" w14:textId="64B065D9">
            <w:pPr>
              <w:pStyle w:val="BasicParagraph"/>
              <w:suppressAutoHyphens/>
              <w:jc w:val="center"/>
              <w:rPr>
                <w:rFonts w:ascii="Verdana" w:hAnsi="Verdana"/>
                <w:color w:val="auto"/>
              </w:rPr>
            </w:pPr>
            <w:r w:rsidRPr="52C55439" w:rsidR="1AC4B6BF">
              <w:rPr>
                <w:rFonts w:ascii="Verdana" w:hAnsi="Verdana"/>
                <w:color w:val="auto"/>
              </w:rPr>
              <w:t>£2,</w:t>
            </w:r>
            <w:r w:rsidRPr="52C55439" w:rsidR="5726CB41">
              <w:rPr>
                <w:rFonts w:ascii="Verdana" w:hAnsi="Verdana"/>
                <w:color w:val="auto"/>
              </w:rPr>
              <w:t>805.60</w:t>
            </w:r>
          </w:p>
          <w:p w:rsidRPr="00201AD7" w:rsidR="00201AD7" w:rsidP="0016511E" w:rsidRDefault="00201AD7" w14:paraId="0A1989B5" w14:textId="568025B0">
            <w:pPr>
              <w:pStyle w:val="BasicParagraph"/>
              <w:suppressAutoHyphens/>
              <w:jc w:val="center"/>
              <w:rPr>
                <w:rFonts w:ascii="Verdana" w:hAnsi="Verdana"/>
                <w:color w:val="auto"/>
              </w:rPr>
            </w:pPr>
            <w:r w:rsidRPr="52C55439" w:rsidR="1AC4B6BF">
              <w:rPr>
                <w:rFonts w:ascii="Verdana" w:hAnsi="Verdana"/>
                <w:color w:val="auto"/>
              </w:rPr>
              <w:t>£</w:t>
            </w:r>
            <w:r w:rsidRPr="52C55439" w:rsidR="12C52F3F">
              <w:rPr>
                <w:rFonts w:ascii="Verdana" w:hAnsi="Verdana"/>
                <w:color w:val="auto"/>
              </w:rPr>
              <w:t>2,858.24</w:t>
            </w:r>
          </w:p>
          <w:p w:rsidRPr="00201AD7" w:rsidR="00201AD7" w:rsidP="0016511E" w:rsidRDefault="00201AD7" w14:paraId="10C4AAF7" w14:textId="2001A0DD">
            <w:pPr>
              <w:pStyle w:val="BasicParagraph"/>
              <w:suppressAutoHyphens/>
              <w:jc w:val="center"/>
              <w:rPr>
                <w:rFonts w:ascii="Verdana" w:hAnsi="Verdana"/>
                <w:color w:val="auto"/>
              </w:rPr>
            </w:pPr>
            <w:r w:rsidRPr="52C55439" w:rsidR="1AC4B6BF">
              <w:rPr>
                <w:rFonts w:ascii="Verdana" w:hAnsi="Verdana"/>
                <w:color w:val="auto"/>
              </w:rPr>
              <w:t>£</w:t>
            </w:r>
            <w:r w:rsidRPr="52C55439" w:rsidR="536D500C">
              <w:rPr>
                <w:rFonts w:ascii="Verdana" w:hAnsi="Verdana"/>
                <w:color w:val="auto"/>
              </w:rPr>
              <w:t>2,966.88</w:t>
            </w:r>
          </w:p>
          <w:p w:rsidRPr="00201AD7" w:rsidR="00201AD7" w:rsidP="0016511E" w:rsidRDefault="00201AD7" w14:paraId="63DF80C6" w14:textId="1B3B92A0">
            <w:pPr>
              <w:pStyle w:val="BasicParagraph"/>
              <w:suppressAutoHyphens/>
              <w:jc w:val="center"/>
              <w:rPr>
                <w:rFonts w:ascii="Verdana" w:hAnsi="Verdana"/>
                <w:color w:val="auto"/>
              </w:rPr>
            </w:pPr>
            <w:r w:rsidRPr="52C55439" w:rsidR="1AC4B6BF">
              <w:rPr>
                <w:rFonts w:ascii="Verdana" w:hAnsi="Verdana"/>
                <w:color w:val="auto"/>
              </w:rPr>
              <w:t>£</w:t>
            </w:r>
            <w:r w:rsidRPr="52C55439" w:rsidR="480B35F2">
              <w:rPr>
                <w:rFonts w:ascii="Verdana" w:hAnsi="Verdana"/>
                <w:color w:val="auto"/>
              </w:rPr>
              <w:t>3,146.08</w:t>
            </w:r>
          </w:p>
          <w:p w:rsidRPr="00201AD7" w:rsidR="00201AD7" w:rsidP="0016511E" w:rsidRDefault="00201AD7" w14:paraId="105C0ADE" w14:textId="62B90108">
            <w:pPr>
              <w:pStyle w:val="BasicParagraph"/>
              <w:suppressAutoHyphens/>
              <w:jc w:val="center"/>
              <w:rPr>
                <w:rFonts w:ascii="Verdana" w:hAnsi="Verdana"/>
                <w:color w:val="auto"/>
              </w:rPr>
            </w:pPr>
            <w:r w:rsidRPr="52C55439" w:rsidR="1AC4B6BF">
              <w:rPr>
                <w:rFonts w:ascii="Verdana" w:hAnsi="Verdana"/>
                <w:color w:val="auto"/>
              </w:rPr>
              <w:t>£</w:t>
            </w:r>
            <w:r w:rsidRPr="52C55439" w:rsidR="06B01B24">
              <w:rPr>
                <w:rFonts w:ascii="Verdana" w:hAnsi="Verdana"/>
                <w:color w:val="auto"/>
              </w:rPr>
              <w:t>3,326.40</w:t>
            </w:r>
          </w:p>
          <w:p w:rsidRPr="00F01607" w:rsidR="00F843F3" w:rsidP="0016511E" w:rsidRDefault="00201AD7" w14:paraId="06FB0782" w14:textId="41E261D0">
            <w:pPr>
              <w:pStyle w:val="BasicParagraph"/>
              <w:suppressAutoHyphens/>
              <w:jc w:val="center"/>
              <w:rPr>
                <w:rFonts w:ascii="Verdana" w:hAnsi="Verdana"/>
                <w:color w:val="auto"/>
              </w:rPr>
            </w:pPr>
            <w:r w:rsidRPr="52C55439" w:rsidR="1AC4B6BF">
              <w:rPr>
                <w:rFonts w:ascii="Verdana" w:hAnsi="Verdana"/>
                <w:color w:val="auto"/>
              </w:rPr>
              <w:t>£</w:t>
            </w:r>
            <w:r w:rsidRPr="52C55439" w:rsidR="55BBE68A">
              <w:rPr>
                <w:rFonts w:ascii="Verdana" w:hAnsi="Verdana"/>
                <w:color w:val="auto"/>
              </w:rPr>
              <w:t>3,505.60</w:t>
            </w:r>
          </w:p>
        </w:tc>
        <w:tc>
          <w:tcPr>
            <w:tcW w:w="1701" w:type="dxa"/>
            <w:tcMar/>
          </w:tcPr>
          <w:p w:rsidR="0016511E" w:rsidP="0016511E" w:rsidRDefault="0016511E" w14:paraId="4EEF09A2" w14:textId="77777777">
            <w:pPr>
              <w:pStyle w:val="BasicParagraph"/>
              <w:suppressAutoHyphens/>
              <w:jc w:val="center"/>
              <w:rPr>
                <w:rFonts w:ascii="Verdana" w:hAnsi="Verdana"/>
                <w:color w:val="auto"/>
                <w:szCs w:val="24"/>
              </w:rPr>
            </w:pPr>
          </w:p>
          <w:p w:rsidRPr="00201AD7" w:rsidR="00201AD7" w:rsidP="52C55439" w:rsidRDefault="00201AD7" w14:paraId="264701ED" w14:textId="158366F9">
            <w:pPr>
              <w:pStyle w:val="BasicParagraph"/>
              <w:suppressAutoHyphens/>
              <w:jc w:val="center"/>
              <w:rPr>
                <w:rFonts w:ascii="Verdana" w:hAnsi="Verdana"/>
                <w:color w:val="auto"/>
              </w:rPr>
            </w:pPr>
            <w:r w:rsidRPr="52C55439" w:rsidR="1AC4B6BF">
              <w:rPr>
                <w:rFonts w:ascii="Verdana" w:hAnsi="Verdana"/>
                <w:color w:val="auto"/>
              </w:rPr>
              <w:t>£</w:t>
            </w:r>
            <w:r w:rsidRPr="52C55439" w:rsidR="7BC2F84A">
              <w:rPr>
                <w:rFonts w:ascii="Verdana" w:hAnsi="Verdana"/>
                <w:color w:val="auto"/>
              </w:rPr>
              <w:t>2,235.87</w:t>
            </w:r>
          </w:p>
          <w:p w:rsidRPr="00201AD7" w:rsidR="00201AD7" w:rsidP="52C55439" w:rsidRDefault="00201AD7" w14:paraId="0D219DDE" w14:textId="3D8D8C31">
            <w:pPr>
              <w:pStyle w:val="BasicParagraph"/>
              <w:suppressAutoHyphens/>
              <w:jc w:val="center"/>
              <w:rPr>
                <w:rFonts w:ascii="Verdana" w:hAnsi="Verdana"/>
                <w:color w:val="auto"/>
              </w:rPr>
            </w:pPr>
            <w:r w:rsidRPr="52C55439" w:rsidR="1AC4B6BF">
              <w:rPr>
                <w:rFonts w:ascii="Verdana" w:hAnsi="Verdana"/>
                <w:color w:val="auto"/>
              </w:rPr>
              <w:t>£</w:t>
            </w:r>
            <w:r w:rsidRPr="52C55439" w:rsidR="7F10A3D4">
              <w:rPr>
                <w:rFonts w:ascii="Verdana" w:hAnsi="Verdana"/>
                <w:color w:val="auto"/>
              </w:rPr>
              <w:t>2,279.55</w:t>
            </w:r>
          </w:p>
          <w:p w:rsidRPr="00201AD7" w:rsidR="00201AD7" w:rsidP="52C55439" w:rsidRDefault="00201AD7" w14:paraId="5DB20D09" w14:textId="61E43505">
            <w:pPr>
              <w:pStyle w:val="BasicParagraph"/>
              <w:suppressAutoHyphens/>
              <w:jc w:val="center"/>
              <w:rPr>
                <w:rFonts w:ascii="Verdana" w:hAnsi="Verdana"/>
                <w:color w:val="auto"/>
              </w:rPr>
            </w:pPr>
            <w:r w:rsidRPr="52C55439" w:rsidR="1AC4B6BF">
              <w:rPr>
                <w:rFonts w:ascii="Verdana" w:hAnsi="Verdana"/>
                <w:color w:val="auto"/>
              </w:rPr>
              <w:t>£</w:t>
            </w:r>
            <w:r w:rsidRPr="52C55439" w:rsidR="323B9083">
              <w:rPr>
                <w:rFonts w:ascii="Verdana" w:hAnsi="Verdana"/>
                <w:color w:val="auto"/>
              </w:rPr>
              <w:t>2,322.32</w:t>
            </w:r>
          </w:p>
          <w:p w:rsidRPr="00201AD7" w:rsidR="00201AD7" w:rsidP="52C55439" w:rsidRDefault="00201AD7" w14:paraId="12AB05BD" w14:textId="6C676740">
            <w:pPr>
              <w:pStyle w:val="BasicParagraph"/>
              <w:suppressAutoHyphens/>
              <w:jc w:val="center"/>
              <w:rPr>
                <w:rFonts w:ascii="Verdana" w:hAnsi="Verdana"/>
                <w:color w:val="auto"/>
              </w:rPr>
            </w:pPr>
            <w:r w:rsidRPr="52C55439" w:rsidR="1AC4B6BF">
              <w:rPr>
                <w:rFonts w:ascii="Verdana" w:hAnsi="Verdana"/>
                <w:color w:val="auto"/>
              </w:rPr>
              <w:t>£</w:t>
            </w:r>
            <w:r w:rsidRPr="52C55439" w:rsidR="17F49980">
              <w:rPr>
                <w:rFonts w:ascii="Verdana" w:hAnsi="Verdana"/>
                <w:color w:val="auto"/>
              </w:rPr>
              <w:t>2,410.59</w:t>
            </w:r>
          </w:p>
          <w:p w:rsidRPr="00201AD7" w:rsidR="00201AD7" w:rsidP="52C55439" w:rsidRDefault="00201AD7" w14:paraId="4607D39D" w14:textId="7C84E397">
            <w:pPr>
              <w:pStyle w:val="BasicParagraph"/>
              <w:suppressAutoHyphens/>
              <w:jc w:val="center"/>
              <w:rPr>
                <w:rFonts w:ascii="Verdana" w:hAnsi="Verdana"/>
                <w:color w:val="auto"/>
              </w:rPr>
            </w:pPr>
            <w:r w:rsidRPr="52C55439" w:rsidR="1AC4B6BF">
              <w:rPr>
                <w:rFonts w:ascii="Verdana" w:hAnsi="Verdana"/>
                <w:color w:val="auto"/>
              </w:rPr>
              <w:t>£</w:t>
            </w:r>
            <w:r w:rsidRPr="52C55439" w:rsidR="3FEF9DD7">
              <w:rPr>
                <w:rFonts w:ascii="Verdana" w:hAnsi="Verdana"/>
                <w:color w:val="auto"/>
              </w:rPr>
              <w:t>2,556.19</w:t>
            </w:r>
          </w:p>
          <w:p w:rsidRPr="00201AD7" w:rsidR="00201AD7" w:rsidP="52C55439" w:rsidRDefault="00201AD7" w14:paraId="354E1177" w14:textId="2E73583C">
            <w:pPr>
              <w:pStyle w:val="BasicParagraph"/>
              <w:suppressAutoHyphens/>
              <w:jc w:val="center"/>
              <w:rPr>
                <w:rFonts w:ascii="Verdana" w:hAnsi="Verdana"/>
                <w:color w:val="auto"/>
              </w:rPr>
            </w:pPr>
            <w:r w:rsidRPr="52C55439" w:rsidR="1AC4B6BF">
              <w:rPr>
                <w:rFonts w:ascii="Verdana" w:hAnsi="Verdana"/>
                <w:color w:val="auto"/>
              </w:rPr>
              <w:t>£</w:t>
            </w:r>
            <w:r w:rsidRPr="52C55439" w:rsidR="66028DBC">
              <w:rPr>
                <w:rFonts w:ascii="Verdana" w:hAnsi="Verdana"/>
                <w:color w:val="auto"/>
              </w:rPr>
              <w:t>2,702.70</w:t>
            </w:r>
          </w:p>
          <w:p w:rsidRPr="00F01607" w:rsidR="00F843F3" w:rsidP="52C55439" w:rsidRDefault="00201AD7" w14:paraId="675BB594" w14:textId="6A4B2040">
            <w:pPr>
              <w:pStyle w:val="BasicParagraph"/>
              <w:suppressAutoHyphens/>
              <w:jc w:val="center"/>
              <w:rPr>
                <w:rFonts w:ascii="Verdana" w:hAnsi="Verdana"/>
                <w:color w:val="auto"/>
              </w:rPr>
            </w:pPr>
            <w:r w:rsidRPr="52C55439" w:rsidR="1AC4B6BF">
              <w:rPr>
                <w:rFonts w:ascii="Verdana" w:hAnsi="Verdana"/>
                <w:color w:val="auto"/>
              </w:rPr>
              <w:t>£</w:t>
            </w:r>
            <w:r w:rsidRPr="52C55439" w:rsidR="799443F5">
              <w:rPr>
                <w:rFonts w:ascii="Verdana" w:hAnsi="Verdana"/>
                <w:color w:val="auto"/>
              </w:rPr>
              <w:t>2,848.30</w:t>
            </w:r>
          </w:p>
        </w:tc>
        <w:tc>
          <w:tcPr>
            <w:tcW w:w="1700" w:type="dxa"/>
            <w:shd w:val="clear" w:color="auto" w:fill="auto"/>
            <w:tcMar/>
          </w:tcPr>
          <w:p w:rsidR="0016511E" w:rsidP="0016511E" w:rsidRDefault="0016511E" w14:paraId="2571E092" w14:textId="77777777">
            <w:pPr>
              <w:pStyle w:val="BasicParagraph"/>
              <w:suppressAutoHyphens/>
              <w:jc w:val="center"/>
              <w:rPr>
                <w:rFonts w:ascii="Verdana" w:hAnsi="Verdana"/>
                <w:color w:val="auto"/>
                <w:szCs w:val="24"/>
              </w:rPr>
            </w:pPr>
          </w:p>
          <w:p w:rsidRPr="00201AD7" w:rsidR="00201AD7" w:rsidP="52C55439" w:rsidRDefault="00201AD7" w14:paraId="4EF4F754" w14:textId="5DDADE5A">
            <w:pPr>
              <w:pStyle w:val="BasicParagraph"/>
              <w:suppressAutoHyphens/>
              <w:jc w:val="center"/>
              <w:rPr>
                <w:rFonts w:ascii="Verdana" w:hAnsi="Verdana"/>
                <w:color w:val="auto"/>
              </w:rPr>
            </w:pPr>
            <w:r w:rsidRPr="52C55439" w:rsidR="1AC4B6BF">
              <w:rPr>
                <w:rFonts w:ascii="Verdana" w:hAnsi="Verdana"/>
                <w:color w:val="auto"/>
              </w:rPr>
              <w:t>£</w:t>
            </w:r>
            <w:r w:rsidRPr="52C55439" w:rsidR="404A41BE">
              <w:rPr>
                <w:rFonts w:ascii="Verdana" w:hAnsi="Verdana"/>
                <w:color w:val="auto"/>
              </w:rPr>
              <w:t>1,891.89</w:t>
            </w:r>
          </w:p>
          <w:p w:rsidRPr="00201AD7" w:rsidR="00201AD7" w:rsidP="52C55439" w:rsidRDefault="00201AD7" w14:paraId="26C139E5" w14:textId="138AF574">
            <w:pPr>
              <w:pStyle w:val="BasicParagraph"/>
              <w:suppressAutoHyphens/>
              <w:jc w:val="center"/>
              <w:rPr>
                <w:rFonts w:ascii="Verdana" w:hAnsi="Verdana"/>
                <w:color w:val="auto"/>
              </w:rPr>
            </w:pPr>
            <w:r w:rsidRPr="52C55439" w:rsidR="1AC4B6BF">
              <w:rPr>
                <w:rFonts w:ascii="Verdana" w:hAnsi="Verdana"/>
                <w:color w:val="auto"/>
              </w:rPr>
              <w:t>£</w:t>
            </w:r>
            <w:r w:rsidRPr="52C55439" w:rsidR="1C83C97D">
              <w:rPr>
                <w:rFonts w:ascii="Verdana" w:hAnsi="Verdana"/>
                <w:color w:val="auto"/>
              </w:rPr>
              <w:t>1,928.85</w:t>
            </w:r>
          </w:p>
          <w:p w:rsidRPr="00201AD7" w:rsidR="00201AD7" w:rsidP="52C55439" w:rsidRDefault="00201AD7" w14:paraId="5DD6BAA4" w14:textId="561B3C84">
            <w:pPr>
              <w:pStyle w:val="BasicParagraph"/>
              <w:suppressAutoHyphens/>
              <w:jc w:val="center"/>
              <w:rPr>
                <w:rFonts w:ascii="Verdana" w:hAnsi="Verdana"/>
                <w:color w:val="auto"/>
              </w:rPr>
            </w:pPr>
            <w:r w:rsidRPr="52C55439" w:rsidR="1AC4B6BF">
              <w:rPr>
                <w:rFonts w:ascii="Verdana" w:hAnsi="Verdana"/>
                <w:color w:val="auto"/>
              </w:rPr>
              <w:t>£</w:t>
            </w:r>
            <w:r w:rsidRPr="52C55439" w:rsidR="0CC5B99B">
              <w:rPr>
                <w:rFonts w:ascii="Verdana" w:hAnsi="Verdana"/>
                <w:color w:val="auto"/>
              </w:rPr>
              <w:t>1,965.04</w:t>
            </w:r>
          </w:p>
          <w:p w:rsidRPr="00201AD7" w:rsidR="00201AD7" w:rsidP="52C55439" w:rsidRDefault="00201AD7" w14:paraId="11C3051D" w14:textId="701295BA">
            <w:pPr>
              <w:pStyle w:val="BasicParagraph"/>
              <w:suppressAutoHyphens/>
              <w:jc w:val="center"/>
              <w:rPr>
                <w:rFonts w:ascii="Verdana" w:hAnsi="Verdana"/>
                <w:color w:val="auto"/>
              </w:rPr>
            </w:pPr>
            <w:r w:rsidRPr="52C55439" w:rsidR="1AC4B6BF">
              <w:rPr>
                <w:rFonts w:ascii="Verdana" w:hAnsi="Verdana"/>
                <w:color w:val="auto"/>
              </w:rPr>
              <w:t>£</w:t>
            </w:r>
            <w:r w:rsidRPr="52C55439" w:rsidR="26E590A9">
              <w:rPr>
                <w:rFonts w:ascii="Verdana" w:hAnsi="Verdana"/>
                <w:color w:val="auto"/>
              </w:rPr>
              <w:t>2,039.73</w:t>
            </w:r>
          </w:p>
          <w:p w:rsidRPr="00201AD7" w:rsidR="00201AD7" w:rsidP="52C55439" w:rsidRDefault="00201AD7" w14:paraId="01A7F3B8" w14:textId="5915A3F4">
            <w:pPr>
              <w:pStyle w:val="BasicParagraph"/>
              <w:suppressAutoHyphens/>
              <w:jc w:val="center"/>
              <w:rPr>
                <w:rFonts w:ascii="Verdana" w:hAnsi="Verdana"/>
                <w:color w:val="auto"/>
              </w:rPr>
            </w:pPr>
            <w:r w:rsidRPr="52C55439" w:rsidR="1AC4B6BF">
              <w:rPr>
                <w:rFonts w:ascii="Verdana" w:hAnsi="Verdana"/>
                <w:color w:val="auto"/>
              </w:rPr>
              <w:t>£</w:t>
            </w:r>
            <w:r w:rsidRPr="52C55439" w:rsidR="53F16E9C">
              <w:rPr>
                <w:rFonts w:ascii="Verdana" w:hAnsi="Verdana"/>
                <w:color w:val="auto"/>
              </w:rPr>
              <w:t>2,162.93</w:t>
            </w:r>
          </w:p>
          <w:p w:rsidRPr="00201AD7" w:rsidR="00201AD7" w:rsidP="52C55439" w:rsidRDefault="00201AD7" w14:paraId="233D8694" w14:textId="743D6CE0">
            <w:pPr>
              <w:pStyle w:val="BasicParagraph"/>
              <w:suppressAutoHyphens/>
              <w:jc w:val="center"/>
              <w:rPr>
                <w:rFonts w:ascii="Verdana" w:hAnsi="Verdana"/>
                <w:color w:val="auto"/>
              </w:rPr>
            </w:pPr>
            <w:r w:rsidRPr="52C55439" w:rsidR="1AC4B6BF">
              <w:rPr>
                <w:rFonts w:ascii="Verdana" w:hAnsi="Verdana"/>
                <w:color w:val="auto"/>
              </w:rPr>
              <w:t>£</w:t>
            </w:r>
            <w:r w:rsidRPr="52C55439" w:rsidR="45550055">
              <w:rPr>
                <w:rFonts w:ascii="Verdana" w:hAnsi="Verdana"/>
                <w:color w:val="auto"/>
              </w:rPr>
              <w:t>2,286.90</w:t>
            </w:r>
          </w:p>
          <w:p w:rsidRPr="00F01607" w:rsidR="00F843F3" w:rsidP="52C55439" w:rsidRDefault="00201AD7" w14:paraId="4451E72D" w14:textId="707A7B15">
            <w:pPr>
              <w:pStyle w:val="BasicParagraph"/>
              <w:suppressAutoHyphens/>
              <w:jc w:val="center"/>
              <w:rPr>
                <w:rFonts w:ascii="Verdana" w:hAnsi="Verdana"/>
                <w:color w:val="auto"/>
              </w:rPr>
            </w:pPr>
            <w:r w:rsidRPr="52C55439" w:rsidR="1AC4B6BF">
              <w:rPr>
                <w:rFonts w:ascii="Verdana" w:hAnsi="Verdana"/>
                <w:color w:val="auto"/>
              </w:rPr>
              <w:t>£</w:t>
            </w:r>
            <w:r w:rsidRPr="52C55439" w:rsidR="439087A2">
              <w:rPr>
                <w:rFonts w:ascii="Verdana" w:hAnsi="Verdana"/>
                <w:color w:val="auto"/>
              </w:rPr>
              <w:t>2,410.01</w:t>
            </w:r>
          </w:p>
        </w:tc>
      </w:tr>
      <w:tr w:rsidRPr="00105107" w:rsidR="00F843F3" w:rsidTr="4FA8FF00" w14:paraId="1C32D59B" w14:textId="77777777">
        <w:trPr>
          <w:trHeight w:val="725"/>
        </w:trPr>
        <w:tc>
          <w:tcPr>
            <w:tcW w:w="3289" w:type="dxa"/>
            <w:shd w:val="clear" w:color="auto" w:fill="auto"/>
            <w:tcMar/>
          </w:tcPr>
          <w:p w:rsidR="0016511E" w:rsidP="0016511E" w:rsidRDefault="0016511E" w14:paraId="3179DD3D" w14:textId="77777777">
            <w:pPr>
              <w:pStyle w:val="BasicParagraph"/>
              <w:suppressAutoHyphens/>
              <w:jc w:val="center"/>
              <w:rPr>
                <w:rFonts w:ascii="Verdana" w:hAnsi="Verdana"/>
                <w:color w:val="auto"/>
                <w:szCs w:val="24"/>
              </w:rPr>
            </w:pPr>
          </w:p>
          <w:p w:rsidR="00F843F3" w:rsidP="0016511E" w:rsidRDefault="00F843F3" w14:paraId="67AA12C9" w14:textId="77777777">
            <w:pPr>
              <w:pStyle w:val="BasicParagraph"/>
              <w:suppressAutoHyphens/>
              <w:jc w:val="center"/>
              <w:rPr>
                <w:rFonts w:ascii="Verdana" w:hAnsi="Verdana"/>
                <w:color w:val="auto"/>
                <w:szCs w:val="24"/>
              </w:rPr>
            </w:pPr>
            <w:r>
              <w:rPr>
                <w:rFonts w:ascii="Verdana" w:hAnsi="Verdana"/>
                <w:color w:val="auto"/>
                <w:szCs w:val="24"/>
              </w:rPr>
              <w:t>Tuke House, Falmouth</w:t>
            </w:r>
          </w:p>
          <w:p w:rsidRPr="00F01607" w:rsidR="0016511E" w:rsidP="0016511E" w:rsidRDefault="0016511E" w14:paraId="0CF12D4F" w14:textId="2B293A30">
            <w:pPr>
              <w:pStyle w:val="BasicParagraph"/>
              <w:suppressAutoHyphens/>
              <w:jc w:val="center"/>
              <w:rPr>
                <w:rFonts w:ascii="Verdana" w:hAnsi="Verdana"/>
                <w:color w:val="auto"/>
                <w:szCs w:val="24"/>
              </w:rPr>
            </w:pPr>
          </w:p>
        </w:tc>
        <w:tc>
          <w:tcPr>
            <w:tcW w:w="5103" w:type="dxa"/>
            <w:shd w:val="clear" w:color="auto" w:fill="auto"/>
            <w:tcMar/>
          </w:tcPr>
          <w:p w:rsidR="0016511E" w:rsidP="0016511E" w:rsidRDefault="0016511E" w14:paraId="3E7A0BED" w14:textId="77777777">
            <w:pPr>
              <w:pStyle w:val="BasicParagraph"/>
              <w:suppressAutoHyphens/>
              <w:jc w:val="center"/>
              <w:rPr>
                <w:rFonts w:ascii="Verdana" w:hAnsi="Verdana"/>
                <w:color w:val="auto"/>
                <w:szCs w:val="24"/>
              </w:rPr>
            </w:pPr>
          </w:p>
          <w:p w:rsidRPr="00F01607" w:rsidR="00F843F3" w:rsidP="0016511E" w:rsidRDefault="00F843F3" w14:paraId="61C16A82" w14:textId="029F9093">
            <w:pPr>
              <w:pStyle w:val="BasicParagraph"/>
              <w:suppressAutoHyphens/>
              <w:jc w:val="center"/>
              <w:rPr>
                <w:rFonts w:ascii="Verdana" w:hAnsi="Verdana"/>
                <w:color w:val="auto"/>
                <w:szCs w:val="24"/>
              </w:rPr>
            </w:pPr>
            <w:r>
              <w:rPr>
                <w:rFonts w:ascii="Verdana" w:hAnsi="Verdana"/>
                <w:color w:val="auto"/>
                <w:szCs w:val="24"/>
              </w:rPr>
              <w:t>Single en-suite</w:t>
            </w:r>
          </w:p>
        </w:tc>
        <w:tc>
          <w:tcPr>
            <w:tcW w:w="1560" w:type="dxa"/>
            <w:tcMar/>
          </w:tcPr>
          <w:p w:rsidR="0016511E" w:rsidP="0016511E" w:rsidRDefault="0016511E" w14:paraId="08681603" w14:textId="77777777">
            <w:pPr>
              <w:pStyle w:val="BasicParagraph"/>
              <w:suppressAutoHyphens/>
              <w:jc w:val="center"/>
              <w:rPr>
                <w:rFonts w:ascii="Verdana" w:hAnsi="Verdana"/>
                <w:color w:val="auto"/>
                <w:szCs w:val="24"/>
              </w:rPr>
            </w:pPr>
          </w:p>
          <w:p w:rsidR="00F843F3" w:rsidP="52C55439" w:rsidRDefault="00F843F3" w14:paraId="02198421" w14:textId="159652FF">
            <w:pPr>
              <w:pStyle w:val="BasicParagraph"/>
              <w:suppressAutoHyphens/>
              <w:jc w:val="center"/>
              <w:rPr>
                <w:rFonts w:ascii="Verdana" w:hAnsi="Verdana"/>
                <w:color w:val="auto"/>
              </w:rPr>
            </w:pPr>
            <w:r w:rsidRPr="52C55439" w:rsidR="597519CC">
              <w:rPr>
                <w:rFonts w:ascii="Verdana" w:hAnsi="Verdana"/>
                <w:color w:val="auto"/>
              </w:rPr>
              <w:t>£1</w:t>
            </w:r>
            <w:r w:rsidRPr="52C55439" w:rsidR="69AADD2D">
              <w:rPr>
                <w:rFonts w:ascii="Verdana" w:hAnsi="Verdana"/>
                <w:color w:val="auto"/>
              </w:rPr>
              <w:t>55.61</w:t>
            </w:r>
          </w:p>
        </w:tc>
        <w:tc>
          <w:tcPr>
            <w:tcW w:w="1701" w:type="dxa"/>
            <w:tcMar/>
          </w:tcPr>
          <w:p w:rsidR="0016511E" w:rsidP="0016511E" w:rsidRDefault="0016511E" w14:paraId="3C3A3ABB" w14:textId="77777777">
            <w:pPr>
              <w:pStyle w:val="BasicParagraph"/>
              <w:suppressAutoHyphens/>
              <w:jc w:val="center"/>
              <w:rPr>
                <w:rFonts w:ascii="Verdana" w:hAnsi="Verdana"/>
                <w:color w:val="auto"/>
              </w:rPr>
            </w:pPr>
          </w:p>
          <w:p w:rsidR="00F843F3" w:rsidP="15ED501F" w:rsidRDefault="00F843F3" w14:paraId="53E19366" w14:textId="793A1AE9">
            <w:pPr>
              <w:pStyle w:val="BasicParagraph"/>
              <w:suppressAutoHyphens/>
              <w:jc w:val="center"/>
              <w:rPr>
                <w:rFonts w:ascii="Verdana" w:hAnsi="Verdana"/>
                <w:color w:val="auto"/>
              </w:rPr>
            </w:pPr>
            <w:r w:rsidRPr="52C55439" w:rsidR="597519CC">
              <w:rPr>
                <w:rFonts w:ascii="Verdana" w:hAnsi="Verdana"/>
                <w:color w:val="auto"/>
              </w:rPr>
              <w:t>£</w:t>
            </w:r>
            <w:r w:rsidRPr="52C55439" w:rsidR="3A7B2147">
              <w:rPr>
                <w:rFonts w:ascii="Verdana" w:hAnsi="Verdana"/>
                <w:color w:val="auto"/>
              </w:rPr>
              <w:t>6,224.40</w:t>
            </w:r>
          </w:p>
        </w:tc>
        <w:tc>
          <w:tcPr>
            <w:tcW w:w="1843" w:type="dxa"/>
            <w:shd w:val="clear" w:color="auto" w:fill="auto"/>
            <w:tcMar/>
          </w:tcPr>
          <w:p w:rsidR="0016511E" w:rsidP="0016511E" w:rsidRDefault="0016511E" w14:paraId="16175112" w14:textId="77777777">
            <w:pPr>
              <w:pStyle w:val="BasicParagraph"/>
              <w:suppressAutoHyphens/>
              <w:jc w:val="center"/>
              <w:rPr>
                <w:rFonts w:ascii="Verdana" w:hAnsi="Verdana"/>
                <w:color w:val="auto"/>
              </w:rPr>
            </w:pPr>
          </w:p>
          <w:p w:rsidRPr="00F01607" w:rsidR="00F843F3" w:rsidP="0016511E" w:rsidRDefault="00201AD7" w14:paraId="4D15762C" w14:textId="631FE3D0">
            <w:pPr>
              <w:pStyle w:val="BasicParagraph"/>
              <w:suppressAutoHyphens/>
              <w:jc w:val="center"/>
              <w:rPr>
                <w:rFonts w:ascii="Verdana" w:hAnsi="Verdana"/>
                <w:color w:val="auto"/>
              </w:rPr>
            </w:pPr>
            <w:r w:rsidRPr="52C55439" w:rsidR="1AC4B6BF">
              <w:rPr>
                <w:rFonts w:ascii="Verdana" w:hAnsi="Verdana"/>
                <w:color w:val="auto"/>
              </w:rPr>
              <w:t>£</w:t>
            </w:r>
            <w:r w:rsidRPr="52C55439" w:rsidR="5ECA7971">
              <w:rPr>
                <w:rFonts w:ascii="Verdana" w:hAnsi="Verdana"/>
                <w:color w:val="auto"/>
              </w:rPr>
              <w:t>2,489.76</w:t>
            </w:r>
          </w:p>
        </w:tc>
        <w:tc>
          <w:tcPr>
            <w:tcW w:w="1701" w:type="dxa"/>
            <w:tcMar/>
          </w:tcPr>
          <w:p w:rsidR="0016511E" w:rsidP="0016511E" w:rsidRDefault="0016511E" w14:paraId="38F5FA54" w14:textId="77777777">
            <w:pPr>
              <w:pStyle w:val="BasicParagraph"/>
              <w:suppressAutoHyphens/>
              <w:jc w:val="center"/>
              <w:rPr>
                <w:rFonts w:ascii="Verdana" w:hAnsi="Verdana"/>
                <w:color w:val="auto"/>
                <w:szCs w:val="24"/>
              </w:rPr>
            </w:pPr>
          </w:p>
          <w:p w:rsidRPr="00F01607" w:rsidR="00F843F3" w:rsidP="52C55439" w:rsidRDefault="00201AD7" w14:paraId="3E4768D0" w14:textId="15D3E2EE">
            <w:pPr>
              <w:pStyle w:val="BasicParagraph"/>
              <w:suppressAutoHyphens/>
              <w:jc w:val="center"/>
              <w:rPr>
                <w:rFonts w:ascii="Verdana" w:hAnsi="Verdana"/>
                <w:color w:val="auto"/>
              </w:rPr>
            </w:pPr>
            <w:r w:rsidRPr="52C55439" w:rsidR="1AC4B6BF">
              <w:rPr>
                <w:rFonts w:ascii="Verdana" w:hAnsi="Verdana"/>
                <w:color w:val="auto"/>
              </w:rPr>
              <w:t>£</w:t>
            </w:r>
            <w:r w:rsidRPr="52C55439" w:rsidR="0E7E677A">
              <w:rPr>
                <w:rFonts w:ascii="Verdana" w:hAnsi="Verdana"/>
                <w:color w:val="auto"/>
              </w:rPr>
              <w:t>2,022.93</w:t>
            </w:r>
          </w:p>
        </w:tc>
        <w:tc>
          <w:tcPr>
            <w:tcW w:w="1700" w:type="dxa"/>
            <w:shd w:val="clear" w:color="auto" w:fill="auto"/>
            <w:tcMar/>
          </w:tcPr>
          <w:p w:rsidR="0016511E" w:rsidP="0016511E" w:rsidRDefault="0016511E" w14:paraId="13F31FFE" w14:textId="77777777">
            <w:pPr>
              <w:pStyle w:val="BasicParagraph"/>
              <w:suppressAutoHyphens/>
              <w:jc w:val="center"/>
              <w:rPr>
                <w:rFonts w:ascii="Verdana" w:hAnsi="Verdana"/>
                <w:color w:val="auto"/>
                <w:szCs w:val="24"/>
              </w:rPr>
            </w:pPr>
          </w:p>
          <w:p w:rsidRPr="00F01607" w:rsidR="00F843F3" w:rsidP="52C55439" w:rsidRDefault="00201AD7" w14:paraId="548CCC20" w14:textId="54E64266">
            <w:pPr>
              <w:pStyle w:val="BasicParagraph"/>
              <w:suppressAutoHyphens/>
              <w:jc w:val="center"/>
              <w:rPr>
                <w:rFonts w:ascii="Verdana" w:hAnsi="Verdana"/>
                <w:color w:val="auto"/>
              </w:rPr>
            </w:pPr>
            <w:r w:rsidRPr="52C55439" w:rsidR="1AC4B6BF">
              <w:rPr>
                <w:rFonts w:ascii="Verdana" w:hAnsi="Verdana"/>
                <w:color w:val="auto"/>
              </w:rPr>
              <w:t>£</w:t>
            </w:r>
            <w:r w:rsidRPr="52C55439" w:rsidR="6187DF6C">
              <w:rPr>
                <w:rFonts w:ascii="Verdana" w:hAnsi="Verdana"/>
                <w:color w:val="auto"/>
              </w:rPr>
              <w:t>1,711.71</w:t>
            </w:r>
          </w:p>
        </w:tc>
      </w:tr>
      <w:bookmarkEnd w:id="1"/>
    </w:tbl>
    <w:p w:rsidR="00735E87" w:rsidP="008870D5" w:rsidRDefault="00735E87" w14:paraId="55760844" w14:textId="77777777">
      <w:pPr>
        <w:autoSpaceDE w:val="0"/>
        <w:autoSpaceDN w:val="0"/>
        <w:adjustRightInd w:val="0"/>
        <w:spacing w:after="0" w:line="240" w:lineRule="auto"/>
        <w:ind w:left="2835"/>
        <w:rPr>
          <w:rFonts w:ascii="Verdana" w:hAnsi="Verdana" w:cs="Gotham-Book"/>
          <w:i/>
          <w:iCs/>
          <w:color w:val="0D0D0D"/>
        </w:rPr>
      </w:pPr>
    </w:p>
    <w:p w:rsidRPr="00735E87" w:rsidR="008870D5" w:rsidP="008870D5" w:rsidRDefault="008870D5" w14:paraId="5870A6C9" w14:textId="29ADF239">
      <w:pPr>
        <w:autoSpaceDE w:val="0"/>
        <w:autoSpaceDN w:val="0"/>
        <w:adjustRightInd w:val="0"/>
        <w:spacing w:after="0" w:line="240" w:lineRule="auto"/>
        <w:ind w:left="2835"/>
        <w:rPr>
          <w:rFonts w:ascii="Verdana" w:hAnsi="Verdana" w:cs="Gotham-Book"/>
          <w:i/>
          <w:iCs/>
          <w:color w:val="0D0D0D"/>
        </w:rPr>
      </w:pPr>
      <w:r w:rsidRPr="00735E87">
        <w:rPr>
          <w:rFonts w:ascii="Verdana" w:hAnsi="Verdana" w:cs="Gotham-Book"/>
          <w:i/>
          <w:iCs/>
          <w:color w:val="0D0D0D"/>
        </w:rPr>
        <w:t xml:space="preserve">* Students with </w:t>
      </w:r>
      <w:r w:rsidR="00735E87">
        <w:rPr>
          <w:rFonts w:ascii="Verdana" w:hAnsi="Verdana" w:cs="Gotham-Book"/>
          <w:i/>
          <w:iCs/>
          <w:color w:val="0D0D0D"/>
        </w:rPr>
        <w:t xml:space="preserve">a </w:t>
      </w:r>
      <w:r w:rsidRPr="00735E87">
        <w:rPr>
          <w:rFonts w:ascii="Verdana" w:hAnsi="Verdana" w:cs="Gotham-Book"/>
          <w:i/>
          <w:iCs/>
          <w:color w:val="0D0D0D"/>
        </w:rPr>
        <w:t>contract for The Sidings</w:t>
      </w:r>
      <w:r w:rsidR="00736143">
        <w:rPr>
          <w:rFonts w:ascii="Verdana" w:hAnsi="Verdana" w:cs="Gotham-Book"/>
          <w:i/>
          <w:iCs/>
          <w:color w:val="0D0D0D"/>
        </w:rPr>
        <w:t>, Carrick View</w:t>
      </w:r>
      <w:r w:rsidR="00D06203">
        <w:rPr>
          <w:rFonts w:ascii="Verdana" w:hAnsi="Verdana" w:cs="Gotham-Book"/>
          <w:i/>
          <w:iCs/>
          <w:color w:val="0D0D0D"/>
        </w:rPr>
        <w:t xml:space="preserve"> or</w:t>
      </w:r>
      <w:r w:rsidR="00D04D4A">
        <w:rPr>
          <w:rFonts w:ascii="Verdana" w:hAnsi="Verdana" w:cs="Gotham-Book"/>
          <w:i/>
          <w:iCs/>
          <w:color w:val="0D0D0D"/>
        </w:rPr>
        <w:t xml:space="preserve"> The Quarry </w:t>
      </w:r>
      <w:r w:rsidRPr="00735E87">
        <w:rPr>
          <w:rFonts w:ascii="Verdana" w:hAnsi="Verdana" w:cs="Gotham-Book"/>
          <w:i/>
          <w:iCs/>
          <w:color w:val="0D0D0D"/>
        </w:rPr>
        <w:t>will be given a payment schedule by CRM Students</w:t>
      </w:r>
    </w:p>
    <w:p w:rsidR="008870D5" w:rsidP="00735E87" w:rsidRDefault="00735E87" w14:paraId="0790BAB5" w14:textId="7A526A0D">
      <w:pPr>
        <w:pStyle w:val="ListParagraph"/>
        <w:autoSpaceDE w:val="0"/>
        <w:autoSpaceDN w:val="0"/>
        <w:adjustRightInd w:val="0"/>
        <w:spacing w:after="0" w:line="240" w:lineRule="auto"/>
        <w:ind w:left="2115" w:firstLine="720"/>
        <w:rPr>
          <w:rFonts w:ascii="Verdana" w:hAnsi="Verdana" w:cs="Gotham-Book"/>
          <w:i/>
          <w:iCs/>
          <w:color w:val="0D0D0D"/>
        </w:rPr>
      </w:pPr>
      <w:r w:rsidRPr="00735E87">
        <w:rPr>
          <w:rFonts w:ascii="Verdana" w:hAnsi="Verdana" w:cs="Gotham-Book"/>
          <w:i/>
          <w:iCs/>
          <w:color w:val="0D0D0D"/>
        </w:rPr>
        <w:t xml:space="preserve">* </w:t>
      </w:r>
      <w:r w:rsidRPr="00735E87" w:rsidR="008870D5">
        <w:rPr>
          <w:rFonts w:ascii="Verdana" w:hAnsi="Verdana" w:cs="Gotham-Book"/>
          <w:i/>
          <w:iCs/>
          <w:color w:val="0D0D0D"/>
        </w:rPr>
        <w:t>Students with</w:t>
      </w:r>
      <w:r>
        <w:rPr>
          <w:rFonts w:ascii="Verdana" w:hAnsi="Verdana" w:cs="Gotham-Book"/>
          <w:i/>
          <w:iCs/>
          <w:color w:val="0D0D0D"/>
        </w:rPr>
        <w:t xml:space="preserve"> a</w:t>
      </w:r>
      <w:r w:rsidRPr="00735E87" w:rsidR="008870D5">
        <w:rPr>
          <w:rFonts w:ascii="Verdana" w:hAnsi="Verdana" w:cs="Gotham-Book"/>
          <w:i/>
          <w:iCs/>
          <w:color w:val="0D0D0D"/>
        </w:rPr>
        <w:t xml:space="preserve"> contrac</w:t>
      </w:r>
      <w:r>
        <w:rPr>
          <w:rFonts w:ascii="Verdana" w:hAnsi="Verdana" w:cs="Gotham-Book"/>
          <w:i/>
          <w:iCs/>
          <w:color w:val="0D0D0D"/>
        </w:rPr>
        <w:t>t</w:t>
      </w:r>
      <w:r w:rsidRPr="00735E87" w:rsidR="008870D5">
        <w:rPr>
          <w:rFonts w:ascii="Verdana" w:hAnsi="Verdana" w:cs="Gotham-Book"/>
          <w:i/>
          <w:iCs/>
          <w:color w:val="0D0D0D"/>
        </w:rPr>
        <w:t xml:space="preserve"> for Maritime Studios will be given a payment schedule by Hello Student</w:t>
      </w:r>
    </w:p>
    <w:p w:rsidRPr="00735E87" w:rsidR="00735E87" w:rsidP="00735E87" w:rsidRDefault="00735E87" w14:paraId="59752403" w14:textId="3A3D5234">
      <w:pPr>
        <w:pStyle w:val="ListParagraph"/>
        <w:autoSpaceDE w:val="0"/>
        <w:autoSpaceDN w:val="0"/>
        <w:adjustRightInd w:val="0"/>
        <w:spacing w:after="0" w:line="240" w:lineRule="auto"/>
        <w:ind w:left="2115" w:firstLine="720"/>
        <w:rPr>
          <w:rFonts w:ascii="Verdana" w:hAnsi="Verdana" w:cs="Gotham-Book"/>
          <w:i/>
          <w:iCs/>
          <w:color w:val="0D0D0D"/>
        </w:rPr>
      </w:pPr>
      <w:r>
        <w:rPr>
          <w:rFonts w:ascii="Verdana" w:hAnsi="Verdana" w:cs="Gotham-Book"/>
          <w:i/>
          <w:iCs/>
          <w:color w:val="0D0D0D"/>
        </w:rPr>
        <w:t xml:space="preserve">* </w:t>
      </w:r>
      <w:r w:rsidR="004A0B7C">
        <w:rPr>
          <w:rFonts w:ascii="Verdana" w:hAnsi="Verdana" w:cs="Gotham-Book"/>
          <w:i/>
          <w:iCs/>
          <w:color w:val="0D0D0D"/>
        </w:rPr>
        <w:t>The ‘</w:t>
      </w:r>
      <w:r w:rsidRPr="004A0B7C" w:rsidR="004A0B7C">
        <w:rPr>
          <w:rFonts w:ascii="Verdana" w:hAnsi="Verdana" w:cs="Gotham-Book"/>
          <w:i/>
          <w:iCs/>
          <w:color w:val="0D0D0D"/>
        </w:rPr>
        <w:t>Accommodation Fees</w:t>
      </w:r>
      <w:r w:rsidR="004A0B7C">
        <w:rPr>
          <w:rFonts w:ascii="Verdana" w:hAnsi="Verdana" w:cs="Gotham-Book"/>
          <w:i/>
          <w:iCs/>
          <w:color w:val="0D0D0D"/>
        </w:rPr>
        <w:t>,</w:t>
      </w:r>
      <w:r w:rsidRPr="004A0B7C" w:rsidR="004A0B7C">
        <w:rPr>
          <w:rFonts w:ascii="Verdana" w:hAnsi="Verdana" w:cs="Gotham-Book"/>
          <w:i/>
          <w:iCs/>
          <w:color w:val="0D0D0D"/>
        </w:rPr>
        <w:t xml:space="preserve"> Payments and Debt Recovery Procedures</w:t>
      </w:r>
      <w:r w:rsidR="004A0B7C">
        <w:rPr>
          <w:rFonts w:ascii="Verdana" w:hAnsi="Verdana" w:cs="Gotham-Book"/>
          <w:i/>
          <w:iCs/>
          <w:color w:val="0D0D0D"/>
        </w:rPr>
        <w:t>’</w:t>
      </w:r>
      <w:r w:rsidRPr="004A0B7C" w:rsidR="004A0B7C">
        <w:rPr>
          <w:rFonts w:ascii="Verdana" w:hAnsi="Verdana" w:cs="Gotham-Book"/>
          <w:i/>
          <w:iCs/>
          <w:color w:val="0D0D0D"/>
        </w:rPr>
        <w:t xml:space="preserve"> </w:t>
      </w:r>
      <w:r w:rsidR="004A0B7C">
        <w:rPr>
          <w:rFonts w:ascii="Verdana" w:hAnsi="Verdana" w:cs="Gotham-Book"/>
          <w:i/>
          <w:iCs/>
          <w:color w:val="0D0D0D"/>
        </w:rPr>
        <w:t xml:space="preserve">policy can be found </w:t>
      </w:r>
      <w:hyperlink w:history="1" r:id="rId11">
        <w:r w:rsidRPr="004A0B7C" w:rsidR="004A0B7C">
          <w:rPr>
            <w:rStyle w:val="Hyperlink"/>
            <w:rFonts w:ascii="Verdana" w:hAnsi="Verdana" w:cs="Gotham-Book"/>
            <w:i/>
            <w:iCs/>
          </w:rPr>
          <w:t>here</w:t>
        </w:r>
      </w:hyperlink>
    </w:p>
    <w:sectPr w:rsidRPr="00735E87" w:rsidR="00735E87" w:rsidSect="007D537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23814" w:h="16839" w:orient="landscape" w:code="8"/>
      <w:pgMar w:top="720" w:right="720" w:bottom="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1385C" w:rsidP="008316A6" w:rsidRDefault="00A1385C" w14:paraId="46952D65" w14:textId="77777777">
      <w:pPr>
        <w:spacing w:after="0" w:line="240" w:lineRule="auto"/>
      </w:pPr>
      <w:r>
        <w:separator/>
      </w:r>
    </w:p>
  </w:endnote>
  <w:endnote w:type="continuationSeparator" w:id="0">
    <w:p w:rsidR="00A1385C" w:rsidP="008316A6" w:rsidRDefault="00A1385C" w14:paraId="396C7257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otham-Boo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DokChampa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p w:rsidR="000343C7" w:rsidRDefault="000343C7" w14:paraId="11CA204F" w14:textId="51C10052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752" behindDoc="0" locked="0" layoutInCell="1" allowOverlap="1" wp14:anchorId="7436311D" wp14:editId="3C92D89F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270" b="635"/>
              <wp:wrapSquare wrapText="bothSides"/>
              <wp:docPr id="5" name="Text Box 5" descr="RESTRICTED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Pr="000343C7" w:rsidR="000343C7" w:rsidRDefault="000343C7" w14:paraId="2272D9FC" w14:textId="2B216E57">
                          <w:pPr>
                            <w:rPr>
                              <w:rFonts w:ascii="Calibri" w:hAnsi="Calibri" w:eastAsia="Calibri" w:cs="Calibri"/>
                              <w:color w:val="FF8C00"/>
                            </w:rPr>
                          </w:pPr>
                          <w:r w:rsidRPr="000343C7">
                            <w:rPr>
                              <w:rFonts w:ascii="Calibri" w:hAnsi="Calibri" w:eastAsia="Calibri" w:cs="Calibri"/>
                              <w:color w:val="FF8C00"/>
                            </w:rPr>
                            <w:t>RESTRICTED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 w14:anchorId="7436311D">
              <v:stroke joinstyle="miter"/>
              <v:path gradientshapeok="t" o:connecttype="rect"/>
            </v:shapetype>
            <v:shape id="Text Box 5" style="position:absolute;margin-left:0;margin-top:.05pt;width:34.95pt;height:34.95pt;z-index:251658752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alt="RESTRICTED" o:spid="_x0000_s1028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B6WA1cFAgAAFwQAAA4AAAAAAAAAAAAA&#10;AAAALgIAAGRycy9lMm9Eb2MueG1sUEsBAi0AFAAGAAgAAAAhAISw0yjWAAAAAwEAAA8AAAAAAAAA&#10;AAAAAAAAXwQAAGRycy9kb3ducmV2LnhtbFBLBQYAAAAABAAEAPMAAABiBQAAAAA=&#10;">
              <v:textbox style="mso-fit-shape-to-text:t" inset="0,0,0,0">
                <w:txbxContent>
                  <w:p w:rsidRPr="000343C7" w:rsidR="000343C7" w:rsidRDefault="000343C7" w14:paraId="2272D9FC" w14:textId="2B216E57">
                    <w:pPr>
                      <w:rPr>
                        <w:rFonts w:ascii="Calibri" w:hAnsi="Calibri" w:eastAsia="Calibri" w:cs="Calibri"/>
                        <w:color w:val="FF8C00"/>
                      </w:rPr>
                    </w:pPr>
                    <w:r w:rsidRPr="000343C7">
                      <w:rPr>
                        <w:rFonts w:ascii="Calibri" w:hAnsi="Calibri" w:eastAsia="Calibri" w:cs="Calibri"/>
                        <w:color w:val="FF8C00"/>
                      </w:rPr>
                      <w:t>RESTRICTED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p w:rsidR="000343C7" w:rsidRDefault="000343C7" w14:paraId="289074BD" w14:textId="08B1E497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776" behindDoc="0" locked="0" layoutInCell="1" allowOverlap="1" wp14:anchorId="2B9B1899" wp14:editId="36C83F63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270" b="635"/>
              <wp:wrapSquare wrapText="bothSides"/>
              <wp:docPr id="6" name="Text Box 6" descr="RESTRICTED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Pr="000343C7" w:rsidR="000343C7" w:rsidRDefault="000343C7" w14:paraId="6D2CA2C0" w14:textId="646CA379">
                          <w:pPr>
                            <w:rPr>
                              <w:rFonts w:ascii="Calibri" w:hAnsi="Calibri" w:eastAsia="Calibri" w:cs="Calibri"/>
                              <w:color w:val="FF8C00"/>
                            </w:rPr>
                          </w:pPr>
                          <w:r w:rsidRPr="000343C7">
                            <w:rPr>
                              <w:rFonts w:ascii="Calibri" w:hAnsi="Calibri" w:eastAsia="Calibri" w:cs="Calibri"/>
                              <w:color w:val="FF8C00"/>
                            </w:rPr>
                            <w:t>RESTRICTED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 w14:anchorId="2B9B1899">
              <v:stroke joinstyle="miter"/>
              <v:path gradientshapeok="t" o:connecttype="rect"/>
            </v:shapetype>
            <v:shape id="Text Box 6" style="position:absolute;margin-left:0;margin-top:.05pt;width:34.95pt;height:34.95pt;z-index:251659776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alt="RESTRICTED" o:spid="_x0000_s1029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Dtj9iYFAgAAFwQAAA4AAAAAAAAAAAAA&#10;AAAALgIAAGRycy9lMm9Eb2MueG1sUEsBAi0AFAAGAAgAAAAhAISw0yjWAAAAAwEAAA8AAAAAAAAA&#10;AAAAAAAAXwQAAGRycy9kb3ducmV2LnhtbFBLBQYAAAAABAAEAPMAAABiBQAAAAA=&#10;">
              <v:textbox style="mso-fit-shape-to-text:t" inset="0,0,0,0">
                <w:txbxContent>
                  <w:p w:rsidRPr="000343C7" w:rsidR="000343C7" w:rsidRDefault="000343C7" w14:paraId="6D2CA2C0" w14:textId="646CA379">
                    <w:pPr>
                      <w:rPr>
                        <w:rFonts w:ascii="Calibri" w:hAnsi="Calibri" w:eastAsia="Calibri" w:cs="Calibri"/>
                        <w:color w:val="FF8C00"/>
                      </w:rPr>
                    </w:pPr>
                    <w:r w:rsidRPr="000343C7">
                      <w:rPr>
                        <w:rFonts w:ascii="Calibri" w:hAnsi="Calibri" w:eastAsia="Calibri" w:cs="Calibri"/>
                        <w:color w:val="FF8C00"/>
                      </w:rPr>
                      <w:t>RESTRICTED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p w:rsidR="000343C7" w:rsidRDefault="000343C7" w14:paraId="767C8FA0" w14:textId="1B203E67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3F06C585" wp14:editId="4F09C69B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270" b="635"/>
              <wp:wrapSquare wrapText="bothSides"/>
              <wp:docPr id="4" name="Text Box 4" descr="RESTRICTED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Pr="000343C7" w:rsidR="000343C7" w:rsidRDefault="000343C7" w14:paraId="41172BD0" w14:textId="30F8ACCB">
                          <w:pPr>
                            <w:rPr>
                              <w:rFonts w:ascii="Calibri" w:hAnsi="Calibri" w:eastAsia="Calibri" w:cs="Calibri"/>
                              <w:color w:val="FF8C00"/>
                            </w:rPr>
                          </w:pPr>
                          <w:r w:rsidRPr="000343C7">
                            <w:rPr>
                              <w:rFonts w:ascii="Calibri" w:hAnsi="Calibri" w:eastAsia="Calibri" w:cs="Calibri"/>
                              <w:color w:val="FF8C00"/>
                            </w:rPr>
                            <w:t>RESTRICTED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 w14:anchorId="3F06C585">
              <v:stroke joinstyle="miter"/>
              <v:path gradientshapeok="t" o:connecttype="rect"/>
            </v:shapetype>
            <v:shape id="Text Box 4" style="position:absolute;margin-left:0;margin-top:.05pt;width:34.95pt;height:34.95pt;z-index:25165772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alt="RESTRICTED" o:spid="_x0000_s1031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KRbu9kFAgAAFwQAAA4AAAAAAAAAAAAA&#10;AAAALgIAAGRycy9lMm9Eb2MueG1sUEsBAi0AFAAGAAgAAAAhAISw0yjWAAAAAwEAAA8AAAAAAAAA&#10;AAAAAAAAXwQAAGRycy9kb3ducmV2LnhtbFBLBQYAAAAABAAEAPMAAABiBQAAAAA=&#10;">
              <v:textbox style="mso-fit-shape-to-text:t" inset="0,0,0,0">
                <w:txbxContent>
                  <w:p w:rsidRPr="000343C7" w:rsidR="000343C7" w:rsidRDefault="000343C7" w14:paraId="41172BD0" w14:textId="30F8ACCB">
                    <w:pPr>
                      <w:rPr>
                        <w:rFonts w:ascii="Calibri" w:hAnsi="Calibri" w:eastAsia="Calibri" w:cs="Calibri"/>
                        <w:color w:val="FF8C00"/>
                      </w:rPr>
                    </w:pPr>
                    <w:r w:rsidRPr="000343C7">
                      <w:rPr>
                        <w:rFonts w:ascii="Calibri" w:hAnsi="Calibri" w:eastAsia="Calibri" w:cs="Calibri"/>
                        <w:color w:val="FF8C00"/>
                      </w:rPr>
                      <w:t>RESTRICTED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1385C" w:rsidP="008316A6" w:rsidRDefault="00A1385C" w14:paraId="625E20CC" w14:textId="77777777">
      <w:pPr>
        <w:spacing w:after="0" w:line="240" w:lineRule="auto"/>
      </w:pPr>
      <w:r>
        <w:separator/>
      </w:r>
    </w:p>
  </w:footnote>
  <w:footnote w:type="continuationSeparator" w:id="0">
    <w:p w:rsidR="00A1385C" w:rsidP="008316A6" w:rsidRDefault="00A1385C" w14:paraId="08CFD361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p w:rsidR="000343C7" w:rsidRDefault="000343C7" w14:paraId="7A4422E1" w14:textId="146632F1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5680" behindDoc="0" locked="0" layoutInCell="1" allowOverlap="1" wp14:anchorId="2FBCFA81" wp14:editId="1F2C7DEC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270" b="635"/>
              <wp:wrapSquare wrapText="bothSides"/>
              <wp:docPr id="2" name="Text Box 2" descr="RESTRICTED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Pr="000343C7" w:rsidR="000343C7" w:rsidRDefault="000343C7" w14:paraId="0CAA6979" w14:textId="009CEC93">
                          <w:pPr>
                            <w:rPr>
                              <w:rFonts w:ascii="Calibri" w:hAnsi="Calibri" w:eastAsia="Calibri" w:cs="Calibri"/>
                              <w:color w:val="FF8C00"/>
                            </w:rPr>
                          </w:pPr>
                          <w:r w:rsidRPr="000343C7">
                            <w:rPr>
                              <w:rFonts w:ascii="Calibri" w:hAnsi="Calibri" w:eastAsia="Calibri" w:cs="Calibri"/>
                              <w:color w:val="FF8C00"/>
                            </w:rPr>
                            <w:t>RESTRICTED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 w14:anchorId="2FBCFA81">
              <v:stroke joinstyle="miter"/>
              <v:path gradientshapeok="t" o:connecttype="rect"/>
            </v:shapetype>
            <v:shape id="Text Box 2" style="position:absolute;margin-left:0;margin-top:.05pt;width:34.95pt;height:34.95pt;z-index:25165568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alt="RESTRICTED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3GAAIAABA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">
              <v:textbox style="mso-fit-shape-to-text:t" inset="0,0,0,0">
                <w:txbxContent>
                  <w:p w:rsidRPr="000343C7" w:rsidR="000343C7" w:rsidRDefault="000343C7" w14:paraId="0CAA6979" w14:textId="009CEC93">
                    <w:pPr>
                      <w:rPr>
                        <w:rFonts w:ascii="Calibri" w:hAnsi="Calibri" w:eastAsia="Calibri" w:cs="Calibri"/>
                        <w:color w:val="FF8C00"/>
                      </w:rPr>
                    </w:pPr>
                    <w:r w:rsidRPr="000343C7">
                      <w:rPr>
                        <w:rFonts w:ascii="Calibri" w:hAnsi="Calibri" w:eastAsia="Calibri" w:cs="Calibri"/>
                        <w:color w:val="FF8C00"/>
                      </w:rPr>
                      <w:t>RESTRICTED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p w:rsidR="008316A6" w:rsidRDefault="000343C7" w14:paraId="00F42DFE" w14:textId="383BEDC2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0" distR="0" simplePos="0" relativeHeight="251656704" behindDoc="0" locked="0" layoutInCell="1" allowOverlap="1" wp14:anchorId="6E1D0533" wp14:editId="62DE2D5A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270" b="635"/>
              <wp:wrapSquare wrapText="bothSides"/>
              <wp:docPr id="3" name="Text Box 3" descr="RESTRICTED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Pr="000343C7" w:rsidR="000343C7" w:rsidRDefault="000343C7" w14:paraId="5A98B0AC" w14:textId="2EBEA574">
                          <w:pPr>
                            <w:rPr>
                              <w:rFonts w:ascii="Calibri" w:hAnsi="Calibri" w:eastAsia="Calibri" w:cs="Calibri"/>
                              <w:color w:val="FF8C00"/>
                            </w:rPr>
                          </w:pPr>
                          <w:r w:rsidRPr="000343C7">
                            <w:rPr>
                              <w:rFonts w:ascii="Calibri" w:hAnsi="Calibri" w:eastAsia="Calibri" w:cs="Calibri"/>
                              <w:color w:val="FF8C00"/>
                            </w:rPr>
                            <w:t>RESTRICTED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 w14:anchorId="6E1D0533">
              <v:stroke joinstyle="miter"/>
              <v:path gradientshapeok="t" o:connecttype="rect"/>
            </v:shapetype>
            <v:shape id="Text Box 3" style="position:absolute;margin-left:0;margin-top:.05pt;width:34.95pt;height:34.95pt;z-index:25165670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alt="RESTRICTED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R3FAw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">
              <v:textbox style="mso-fit-shape-to-text:t" inset="0,0,0,0">
                <w:txbxContent>
                  <w:p w:rsidRPr="000343C7" w:rsidR="000343C7" w:rsidRDefault="000343C7" w14:paraId="5A98B0AC" w14:textId="2EBEA574">
                    <w:pPr>
                      <w:rPr>
                        <w:rFonts w:ascii="Calibri" w:hAnsi="Calibri" w:eastAsia="Calibri" w:cs="Calibri"/>
                        <w:color w:val="FF8C00"/>
                      </w:rPr>
                    </w:pPr>
                    <w:r w:rsidRPr="000343C7">
                      <w:rPr>
                        <w:rFonts w:ascii="Calibri" w:hAnsi="Calibri" w:eastAsia="Calibri" w:cs="Calibri"/>
                        <w:color w:val="FF8C00"/>
                      </w:rPr>
                      <w:t>RESTRICTED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736143">
      <w:rPr>
        <w:noProof/>
        <w:lang w:eastAsia="en-GB"/>
      </w:rPr>
      <w:pict w14:anchorId="17D1D196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3" style="position:absolute;margin-left:-50.55pt;margin-top:-96.8pt;width:412.05pt;height:142.8pt;z-index:-251655680;mso-wrap-edited:f;mso-position-horizontal-relative:margin;mso-position-vertical-relative:margin" wrapcoords="-27 0 -27 21561 21600 21561 21600 0 -27 0" o:spid="_x0000_s1025" type="#_x0000_t75">
          <v:imagedata cropright="31208f" cropbottom="57349f" o:title="FXP-Generic-Poster-Port2-FU-EX" r:id="rId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p w:rsidR="000343C7" w:rsidRDefault="000343C7" w14:paraId="1C53A239" w14:textId="3CC768F9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4656" behindDoc="0" locked="0" layoutInCell="1" allowOverlap="1" wp14:anchorId="4912DEAA" wp14:editId="3F1C05EB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270" b="635"/>
              <wp:wrapSquare wrapText="bothSides"/>
              <wp:docPr id="1" name="Text Box 1" descr="RESTRICTED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Pr="000343C7" w:rsidR="000343C7" w:rsidRDefault="000343C7" w14:paraId="75614208" w14:textId="2F2F27F1">
                          <w:pPr>
                            <w:rPr>
                              <w:rFonts w:ascii="Calibri" w:hAnsi="Calibri" w:eastAsia="Calibri" w:cs="Calibri"/>
                              <w:color w:val="FF8C00"/>
                            </w:rPr>
                          </w:pPr>
                          <w:r w:rsidRPr="000343C7">
                            <w:rPr>
                              <w:rFonts w:ascii="Calibri" w:hAnsi="Calibri" w:eastAsia="Calibri" w:cs="Calibri"/>
                              <w:color w:val="FF8C00"/>
                            </w:rPr>
                            <w:t>RESTRICTED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 w14:anchorId="4912DEAA">
              <v:stroke joinstyle="miter"/>
              <v:path gradientshapeok="t" o:connecttype="rect"/>
            </v:shapetype>
            <v:shape id="Text Box 1" style="position:absolute;margin-left:0;margin-top:.05pt;width:34.95pt;height:34.95pt;z-index:251654656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alt="RESTRICTED" o:spid="_x0000_s1030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k6oBA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">
              <v:textbox style="mso-fit-shape-to-text:t" inset="0,0,0,0">
                <w:txbxContent>
                  <w:p w:rsidRPr="000343C7" w:rsidR="000343C7" w:rsidRDefault="000343C7" w14:paraId="75614208" w14:textId="2F2F27F1">
                    <w:pPr>
                      <w:rPr>
                        <w:rFonts w:ascii="Calibri" w:hAnsi="Calibri" w:eastAsia="Calibri" w:cs="Calibri"/>
                        <w:color w:val="FF8C00"/>
                      </w:rPr>
                    </w:pPr>
                    <w:r w:rsidRPr="000343C7">
                      <w:rPr>
                        <w:rFonts w:ascii="Calibri" w:hAnsi="Calibri" w:eastAsia="Calibri" w:cs="Calibri"/>
                        <w:color w:val="FF8C00"/>
                      </w:rPr>
                      <w:t>RESTRICTED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F30990"/>
    <w:multiLevelType w:val="hybridMultilevel"/>
    <w:tmpl w:val="2A5A2352"/>
    <w:lvl w:ilvl="0" w:tplc="062AD2B6">
      <w:numFmt w:val="bullet"/>
      <w:lvlText w:val="-"/>
      <w:lvlJc w:val="left"/>
      <w:pPr>
        <w:ind w:left="720" w:hanging="360"/>
      </w:pPr>
      <w:rPr>
        <w:rFonts w:hint="default" w:ascii="Verdana" w:hAnsi="Verdana" w:eastAsia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43542E5A"/>
    <w:multiLevelType w:val="hybridMultilevel"/>
    <w:tmpl w:val="AABEC68C"/>
    <w:lvl w:ilvl="0" w:tplc="53CC223C">
      <w:start w:val="11"/>
      <w:numFmt w:val="bullet"/>
      <w:lvlText w:val=""/>
      <w:lvlJc w:val="left"/>
      <w:pPr>
        <w:ind w:left="720" w:hanging="360"/>
      </w:pPr>
      <w:rPr>
        <w:rFonts w:hint="default" w:ascii="Symbol" w:hAnsi="Symbol" w:cs="Gotham-Book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130198845">
    <w:abstractNumId w:val="0"/>
  </w:num>
  <w:num w:numId="2" w16cid:durableId="4851722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EC6"/>
    <w:rsid w:val="00017B15"/>
    <w:rsid w:val="000343C7"/>
    <w:rsid w:val="0003717E"/>
    <w:rsid w:val="00060FCB"/>
    <w:rsid w:val="00072944"/>
    <w:rsid w:val="00081B6C"/>
    <w:rsid w:val="00082788"/>
    <w:rsid w:val="00083B24"/>
    <w:rsid w:val="000D3E6A"/>
    <w:rsid w:val="000D6083"/>
    <w:rsid w:val="001377FC"/>
    <w:rsid w:val="00156A1B"/>
    <w:rsid w:val="0016511E"/>
    <w:rsid w:val="0016515F"/>
    <w:rsid w:val="001654D8"/>
    <w:rsid w:val="00165D60"/>
    <w:rsid w:val="001820C5"/>
    <w:rsid w:val="00183B16"/>
    <w:rsid w:val="00197597"/>
    <w:rsid w:val="001A15E8"/>
    <w:rsid w:val="001D0F44"/>
    <w:rsid w:val="001D373C"/>
    <w:rsid w:val="001D4E0C"/>
    <w:rsid w:val="001D6374"/>
    <w:rsid w:val="001E59C2"/>
    <w:rsid w:val="001E6C4F"/>
    <w:rsid w:val="001F018B"/>
    <w:rsid w:val="001F4195"/>
    <w:rsid w:val="00201AD7"/>
    <w:rsid w:val="0021145F"/>
    <w:rsid w:val="00217781"/>
    <w:rsid w:val="002205A8"/>
    <w:rsid w:val="002415E8"/>
    <w:rsid w:val="00276780"/>
    <w:rsid w:val="00291C2D"/>
    <w:rsid w:val="002B000C"/>
    <w:rsid w:val="002B1B1D"/>
    <w:rsid w:val="002C5196"/>
    <w:rsid w:val="002E5779"/>
    <w:rsid w:val="002E6702"/>
    <w:rsid w:val="00324D76"/>
    <w:rsid w:val="003260F4"/>
    <w:rsid w:val="00335709"/>
    <w:rsid w:val="00335D84"/>
    <w:rsid w:val="0034242A"/>
    <w:rsid w:val="00343ED9"/>
    <w:rsid w:val="00352E52"/>
    <w:rsid w:val="00375008"/>
    <w:rsid w:val="003772F0"/>
    <w:rsid w:val="003914B0"/>
    <w:rsid w:val="0039530A"/>
    <w:rsid w:val="003958E3"/>
    <w:rsid w:val="003963BE"/>
    <w:rsid w:val="003A3D4A"/>
    <w:rsid w:val="003A71A4"/>
    <w:rsid w:val="003C4DCF"/>
    <w:rsid w:val="003C747A"/>
    <w:rsid w:val="003F2905"/>
    <w:rsid w:val="00404E5E"/>
    <w:rsid w:val="0042142D"/>
    <w:rsid w:val="00463CB0"/>
    <w:rsid w:val="004647AF"/>
    <w:rsid w:val="00471CA9"/>
    <w:rsid w:val="0049065C"/>
    <w:rsid w:val="00491167"/>
    <w:rsid w:val="004A0B7C"/>
    <w:rsid w:val="004E4D78"/>
    <w:rsid w:val="00510E14"/>
    <w:rsid w:val="0052C8CB"/>
    <w:rsid w:val="005B5291"/>
    <w:rsid w:val="005D751B"/>
    <w:rsid w:val="005E3D3E"/>
    <w:rsid w:val="005E51B6"/>
    <w:rsid w:val="006022BF"/>
    <w:rsid w:val="00602DED"/>
    <w:rsid w:val="0062F2F6"/>
    <w:rsid w:val="00635433"/>
    <w:rsid w:val="0065409B"/>
    <w:rsid w:val="00654C7D"/>
    <w:rsid w:val="00677AB5"/>
    <w:rsid w:val="006C73DA"/>
    <w:rsid w:val="006F39DD"/>
    <w:rsid w:val="00735E87"/>
    <w:rsid w:val="00736143"/>
    <w:rsid w:val="00760B48"/>
    <w:rsid w:val="00773F3F"/>
    <w:rsid w:val="007B5779"/>
    <w:rsid w:val="007C3927"/>
    <w:rsid w:val="007C7D9D"/>
    <w:rsid w:val="007D5379"/>
    <w:rsid w:val="007E35FC"/>
    <w:rsid w:val="007E486A"/>
    <w:rsid w:val="007E5541"/>
    <w:rsid w:val="007F6290"/>
    <w:rsid w:val="008316A6"/>
    <w:rsid w:val="00833912"/>
    <w:rsid w:val="00862D41"/>
    <w:rsid w:val="008870D5"/>
    <w:rsid w:val="00890366"/>
    <w:rsid w:val="00894385"/>
    <w:rsid w:val="008A5BFC"/>
    <w:rsid w:val="008B42E5"/>
    <w:rsid w:val="008F3AF4"/>
    <w:rsid w:val="00907E26"/>
    <w:rsid w:val="00920945"/>
    <w:rsid w:val="0095393E"/>
    <w:rsid w:val="00966C47"/>
    <w:rsid w:val="0098545D"/>
    <w:rsid w:val="009B0900"/>
    <w:rsid w:val="009C0179"/>
    <w:rsid w:val="009D23A7"/>
    <w:rsid w:val="009D5CAB"/>
    <w:rsid w:val="009E56F7"/>
    <w:rsid w:val="009F1AA6"/>
    <w:rsid w:val="009F51D2"/>
    <w:rsid w:val="00A13321"/>
    <w:rsid w:val="00A1385C"/>
    <w:rsid w:val="00A269C7"/>
    <w:rsid w:val="00A36E3F"/>
    <w:rsid w:val="00A641E3"/>
    <w:rsid w:val="00A77AB3"/>
    <w:rsid w:val="00A80F4C"/>
    <w:rsid w:val="00A973FE"/>
    <w:rsid w:val="00AC2A22"/>
    <w:rsid w:val="00AC5204"/>
    <w:rsid w:val="00AD3D10"/>
    <w:rsid w:val="00AE38C8"/>
    <w:rsid w:val="00AF7D25"/>
    <w:rsid w:val="00B044D9"/>
    <w:rsid w:val="00B04669"/>
    <w:rsid w:val="00B178AB"/>
    <w:rsid w:val="00B31F28"/>
    <w:rsid w:val="00B338F4"/>
    <w:rsid w:val="00B54BBA"/>
    <w:rsid w:val="00B63240"/>
    <w:rsid w:val="00B95F0A"/>
    <w:rsid w:val="00BA6CE6"/>
    <w:rsid w:val="00BA7BA0"/>
    <w:rsid w:val="00BB0355"/>
    <w:rsid w:val="00BD071D"/>
    <w:rsid w:val="00BD567C"/>
    <w:rsid w:val="00BD5B77"/>
    <w:rsid w:val="00BE6169"/>
    <w:rsid w:val="00BF7855"/>
    <w:rsid w:val="00BF7A5A"/>
    <w:rsid w:val="00C02A4B"/>
    <w:rsid w:val="00C04D4D"/>
    <w:rsid w:val="00C371BB"/>
    <w:rsid w:val="00C414C0"/>
    <w:rsid w:val="00C621BD"/>
    <w:rsid w:val="00C7299F"/>
    <w:rsid w:val="00C84A12"/>
    <w:rsid w:val="00CA2B69"/>
    <w:rsid w:val="00CB7BC6"/>
    <w:rsid w:val="00CC77B9"/>
    <w:rsid w:val="00CD01E7"/>
    <w:rsid w:val="00CE7EDE"/>
    <w:rsid w:val="00CF2086"/>
    <w:rsid w:val="00CF9A73"/>
    <w:rsid w:val="00D01FF0"/>
    <w:rsid w:val="00D04D4A"/>
    <w:rsid w:val="00D06203"/>
    <w:rsid w:val="00D11887"/>
    <w:rsid w:val="00D23CAC"/>
    <w:rsid w:val="00D33C3A"/>
    <w:rsid w:val="00D627E0"/>
    <w:rsid w:val="00D705FC"/>
    <w:rsid w:val="00D8283C"/>
    <w:rsid w:val="00D85122"/>
    <w:rsid w:val="00DB289A"/>
    <w:rsid w:val="00DC105A"/>
    <w:rsid w:val="00DD115F"/>
    <w:rsid w:val="00DE3B13"/>
    <w:rsid w:val="00DE512F"/>
    <w:rsid w:val="00DE6E1A"/>
    <w:rsid w:val="00E062FB"/>
    <w:rsid w:val="00E35EC4"/>
    <w:rsid w:val="00E6009C"/>
    <w:rsid w:val="00E70EF0"/>
    <w:rsid w:val="00EA493F"/>
    <w:rsid w:val="00EA61F2"/>
    <w:rsid w:val="00ED118C"/>
    <w:rsid w:val="00EF231D"/>
    <w:rsid w:val="00EF6275"/>
    <w:rsid w:val="00F000AC"/>
    <w:rsid w:val="00F01607"/>
    <w:rsid w:val="00F13EC6"/>
    <w:rsid w:val="00F36B76"/>
    <w:rsid w:val="00F46A32"/>
    <w:rsid w:val="00F60E55"/>
    <w:rsid w:val="00F610DF"/>
    <w:rsid w:val="00F843F3"/>
    <w:rsid w:val="00F91B34"/>
    <w:rsid w:val="00F977EB"/>
    <w:rsid w:val="00FA3299"/>
    <w:rsid w:val="00FD4CD2"/>
    <w:rsid w:val="00FD53AF"/>
    <w:rsid w:val="00FE4DCA"/>
    <w:rsid w:val="00FE59F2"/>
    <w:rsid w:val="00FF5CBA"/>
    <w:rsid w:val="010D6FBA"/>
    <w:rsid w:val="014F565B"/>
    <w:rsid w:val="019C5CE3"/>
    <w:rsid w:val="01FB12AC"/>
    <w:rsid w:val="0288D332"/>
    <w:rsid w:val="028C20C0"/>
    <w:rsid w:val="030F25F1"/>
    <w:rsid w:val="035FA466"/>
    <w:rsid w:val="03C656BE"/>
    <w:rsid w:val="03F0D26A"/>
    <w:rsid w:val="047D72CC"/>
    <w:rsid w:val="049917C0"/>
    <w:rsid w:val="04C9B016"/>
    <w:rsid w:val="05AF9ADA"/>
    <w:rsid w:val="05B141F4"/>
    <w:rsid w:val="05BF6CD4"/>
    <w:rsid w:val="063A04E8"/>
    <w:rsid w:val="06B01B24"/>
    <w:rsid w:val="07E8333B"/>
    <w:rsid w:val="0832890E"/>
    <w:rsid w:val="0A996B53"/>
    <w:rsid w:val="0ABDBC99"/>
    <w:rsid w:val="0B0F59EB"/>
    <w:rsid w:val="0B3FC6D1"/>
    <w:rsid w:val="0CC5B99B"/>
    <w:rsid w:val="0D0842D3"/>
    <w:rsid w:val="0D2226EB"/>
    <w:rsid w:val="0D788CA0"/>
    <w:rsid w:val="0E7E677A"/>
    <w:rsid w:val="0EBF045F"/>
    <w:rsid w:val="0EC112FC"/>
    <w:rsid w:val="0F6A7032"/>
    <w:rsid w:val="10278B0C"/>
    <w:rsid w:val="116ABC9F"/>
    <w:rsid w:val="125DF86D"/>
    <w:rsid w:val="12AB0184"/>
    <w:rsid w:val="12C52F3F"/>
    <w:rsid w:val="12CABC24"/>
    <w:rsid w:val="12FB7ED8"/>
    <w:rsid w:val="1352F5EB"/>
    <w:rsid w:val="137DB5B6"/>
    <w:rsid w:val="13DF2304"/>
    <w:rsid w:val="146837E7"/>
    <w:rsid w:val="14871128"/>
    <w:rsid w:val="14DE4629"/>
    <w:rsid w:val="1515A377"/>
    <w:rsid w:val="15198617"/>
    <w:rsid w:val="155F4275"/>
    <w:rsid w:val="15ED501F"/>
    <w:rsid w:val="160F69D7"/>
    <w:rsid w:val="162A6A6C"/>
    <w:rsid w:val="174E7FCC"/>
    <w:rsid w:val="17608C66"/>
    <w:rsid w:val="17F49980"/>
    <w:rsid w:val="188EE129"/>
    <w:rsid w:val="18FDEF0C"/>
    <w:rsid w:val="195CB410"/>
    <w:rsid w:val="199FE334"/>
    <w:rsid w:val="1AC4B6BF"/>
    <w:rsid w:val="1B31276A"/>
    <w:rsid w:val="1C5CA4ED"/>
    <w:rsid w:val="1C7DDE5C"/>
    <w:rsid w:val="1C83C97D"/>
    <w:rsid w:val="1D38A205"/>
    <w:rsid w:val="1D6D96E4"/>
    <w:rsid w:val="1E0F188D"/>
    <w:rsid w:val="1E17D674"/>
    <w:rsid w:val="1F2C9D97"/>
    <w:rsid w:val="1FFAE36F"/>
    <w:rsid w:val="20185096"/>
    <w:rsid w:val="201F6038"/>
    <w:rsid w:val="20E959B4"/>
    <w:rsid w:val="21110AC3"/>
    <w:rsid w:val="2136CAFF"/>
    <w:rsid w:val="21AE819A"/>
    <w:rsid w:val="21FAAF1B"/>
    <w:rsid w:val="2367EE9F"/>
    <w:rsid w:val="23FFEC4C"/>
    <w:rsid w:val="2425E711"/>
    <w:rsid w:val="24277137"/>
    <w:rsid w:val="24A58171"/>
    <w:rsid w:val="24AFE740"/>
    <w:rsid w:val="25310BF9"/>
    <w:rsid w:val="262E1AB7"/>
    <w:rsid w:val="263E985E"/>
    <w:rsid w:val="26E590A9"/>
    <w:rsid w:val="2902F737"/>
    <w:rsid w:val="29369F33"/>
    <w:rsid w:val="29580EF8"/>
    <w:rsid w:val="29CFE33D"/>
    <w:rsid w:val="29D9AAA9"/>
    <w:rsid w:val="2C3B05F8"/>
    <w:rsid w:val="2C7499B7"/>
    <w:rsid w:val="2CB9533D"/>
    <w:rsid w:val="2D6F2A3A"/>
    <w:rsid w:val="2DCDD109"/>
    <w:rsid w:val="2E0C13FA"/>
    <w:rsid w:val="2EC40BD3"/>
    <w:rsid w:val="2FA7E45B"/>
    <w:rsid w:val="2FB126BD"/>
    <w:rsid w:val="30B753CE"/>
    <w:rsid w:val="30E093A5"/>
    <w:rsid w:val="313830C9"/>
    <w:rsid w:val="323B9083"/>
    <w:rsid w:val="32BFB910"/>
    <w:rsid w:val="32E8C77F"/>
    <w:rsid w:val="33B21894"/>
    <w:rsid w:val="3411FBF6"/>
    <w:rsid w:val="3421C236"/>
    <w:rsid w:val="342635A5"/>
    <w:rsid w:val="34405942"/>
    <w:rsid w:val="34965704"/>
    <w:rsid w:val="35A8B499"/>
    <w:rsid w:val="36073FE4"/>
    <w:rsid w:val="368F2BDE"/>
    <w:rsid w:val="381CBE15"/>
    <w:rsid w:val="38301C0B"/>
    <w:rsid w:val="38A408B7"/>
    <w:rsid w:val="39970B50"/>
    <w:rsid w:val="3A185B1E"/>
    <w:rsid w:val="3A2ACF20"/>
    <w:rsid w:val="3A7B2147"/>
    <w:rsid w:val="3B138345"/>
    <w:rsid w:val="3C23464C"/>
    <w:rsid w:val="3C62B12B"/>
    <w:rsid w:val="3CA79CD6"/>
    <w:rsid w:val="3D1CFBDA"/>
    <w:rsid w:val="3D44ECB5"/>
    <w:rsid w:val="3D9186C8"/>
    <w:rsid w:val="3E13820B"/>
    <w:rsid w:val="3E4B2407"/>
    <w:rsid w:val="3F6DD4C3"/>
    <w:rsid w:val="3FEF9DD7"/>
    <w:rsid w:val="4036BB2C"/>
    <w:rsid w:val="404A41BE"/>
    <w:rsid w:val="42828681"/>
    <w:rsid w:val="43643017"/>
    <w:rsid w:val="43701510"/>
    <w:rsid w:val="4372E3E2"/>
    <w:rsid w:val="439087A2"/>
    <w:rsid w:val="45550055"/>
    <w:rsid w:val="45BA2743"/>
    <w:rsid w:val="4641AE11"/>
    <w:rsid w:val="464CFDCB"/>
    <w:rsid w:val="470C3A5D"/>
    <w:rsid w:val="480B35F2"/>
    <w:rsid w:val="487A3D43"/>
    <w:rsid w:val="4929064D"/>
    <w:rsid w:val="49B29084"/>
    <w:rsid w:val="4AED177D"/>
    <w:rsid w:val="4BA09987"/>
    <w:rsid w:val="4C0B354F"/>
    <w:rsid w:val="4C197FDD"/>
    <w:rsid w:val="4D983BA6"/>
    <w:rsid w:val="4DF1E316"/>
    <w:rsid w:val="4EC8F2B2"/>
    <w:rsid w:val="4FA8FF00"/>
    <w:rsid w:val="508472A7"/>
    <w:rsid w:val="51A9BE42"/>
    <w:rsid w:val="51BBF2D7"/>
    <w:rsid w:val="5227DB25"/>
    <w:rsid w:val="5271EF92"/>
    <w:rsid w:val="52901AB5"/>
    <w:rsid w:val="52BF959E"/>
    <w:rsid w:val="52C55439"/>
    <w:rsid w:val="533E59D9"/>
    <w:rsid w:val="53567041"/>
    <w:rsid w:val="536D500C"/>
    <w:rsid w:val="53F16E9C"/>
    <w:rsid w:val="54332A55"/>
    <w:rsid w:val="54CF4F9D"/>
    <w:rsid w:val="552DE27B"/>
    <w:rsid w:val="55BBE68A"/>
    <w:rsid w:val="55E48F04"/>
    <w:rsid w:val="56505272"/>
    <w:rsid w:val="56A1BE95"/>
    <w:rsid w:val="56CB3A7F"/>
    <w:rsid w:val="5726CB41"/>
    <w:rsid w:val="57BBE2D3"/>
    <w:rsid w:val="57C0EB67"/>
    <w:rsid w:val="57E15D44"/>
    <w:rsid w:val="5974D1E7"/>
    <w:rsid w:val="597519CC"/>
    <w:rsid w:val="59D95F57"/>
    <w:rsid w:val="5A357AD2"/>
    <w:rsid w:val="5ABD300A"/>
    <w:rsid w:val="5B2B024B"/>
    <w:rsid w:val="5B752FB8"/>
    <w:rsid w:val="5BB5950E"/>
    <w:rsid w:val="5BB6B219"/>
    <w:rsid w:val="5C41CB02"/>
    <w:rsid w:val="5CAC72A9"/>
    <w:rsid w:val="5D110019"/>
    <w:rsid w:val="5D91F315"/>
    <w:rsid w:val="5E48430A"/>
    <w:rsid w:val="5EA2FCAC"/>
    <w:rsid w:val="5EA8652C"/>
    <w:rsid w:val="5EC0A69A"/>
    <w:rsid w:val="5ECA7971"/>
    <w:rsid w:val="5ED496B8"/>
    <w:rsid w:val="5F923406"/>
    <w:rsid w:val="5F94ABC6"/>
    <w:rsid w:val="5FAC53EF"/>
    <w:rsid w:val="5FE4136B"/>
    <w:rsid w:val="605FE252"/>
    <w:rsid w:val="6094B711"/>
    <w:rsid w:val="6155FE3D"/>
    <w:rsid w:val="6187DF6C"/>
    <w:rsid w:val="6345FABB"/>
    <w:rsid w:val="637BD64F"/>
    <w:rsid w:val="644A93E7"/>
    <w:rsid w:val="65457804"/>
    <w:rsid w:val="65C9353B"/>
    <w:rsid w:val="66028DBC"/>
    <w:rsid w:val="660A72E7"/>
    <w:rsid w:val="66159E26"/>
    <w:rsid w:val="66E06134"/>
    <w:rsid w:val="67B16E87"/>
    <w:rsid w:val="68361F15"/>
    <w:rsid w:val="6849208A"/>
    <w:rsid w:val="686A1476"/>
    <w:rsid w:val="68AFB03C"/>
    <w:rsid w:val="69AADD2D"/>
    <w:rsid w:val="6A25541D"/>
    <w:rsid w:val="6A9235A8"/>
    <w:rsid w:val="6AB12A4B"/>
    <w:rsid w:val="6AD817D3"/>
    <w:rsid w:val="6ADFE36B"/>
    <w:rsid w:val="6CC88F95"/>
    <w:rsid w:val="6D034D6F"/>
    <w:rsid w:val="6D2F1169"/>
    <w:rsid w:val="6D515A75"/>
    <w:rsid w:val="6DB5FF57"/>
    <w:rsid w:val="6E9B0F89"/>
    <w:rsid w:val="6F13EA73"/>
    <w:rsid w:val="6FBDAA6F"/>
    <w:rsid w:val="70337BD5"/>
    <w:rsid w:val="70450345"/>
    <w:rsid w:val="707EE1D2"/>
    <w:rsid w:val="7135FC92"/>
    <w:rsid w:val="7153912F"/>
    <w:rsid w:val="7247D07F"/>
    <w:rsid w:val="728E8FE6"/>
    <w:rsid w:val="73415509"/>
    <w:rsid w:val="737BB08C"/>
    <w:rsid w:val="73E81546"/>
    <w:rsid w:val="7455970A"/>
    <w:rsid w:val="745F745F"/>
    <w:rsid w:val="7615F76C"/>
    <w:rsid w:val="765407B7"/>
    <w:rsid w:val="77728A01"/>
    <w:rsid w:val="77DCCDBB"/>
    <w:rsid w:val="7821A932"/>
    <w:rsid w:val="78AF26A8"/>
    <w:rsid w:val="799443F5"/>
    <w:rsid w:val="79AA9CC1"/>
    <w:rsid w:val="79EB8D95"/>
    <w:rsid w:val="7B2869A9"/>
    <w:rsid w:val="7BC2F84A"/>
    <w:rsid w:val="7CFFBA9C"/>
    <w:rsid w:val="7D14222E"/>
    <w:rsid w:val="7D569117"/>
    <w:rsid w:val="7D9377EB"/>
    <w:rsid w:val="7DC27D40"/>
    <w:rsid w:val="7DC54212"/>
    <w:rsid w:val="7DD28E66"/>
    <w:rsid w:val="7E611D01"/>
    <w:rsid w:val="7F10A3D4"/>
    <w:rsid w:val="7F723DED"/>
    <w:rsid w:val="7F8A26A9"/>
    <w:rsid w:val="7FFCE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CEEE5E"/>
  <w15:docId w15:val="{020831D0-61DC-4434-AC5D-0CCEBD6C5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77B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E616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8316A6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8316A6"/>
  </w:style>
  <w:style w:type="paragraph" w:styleId="Footer">
    <w:name w:val="footer"/>
    <w:basedOn w:val="Normal"/>
    <w:link w:val="FooterChar"/>
    <w:uiPriority w:val="99"/>
    <w:unhideWhenUsed/>
    <w:rsid w:val="008316A6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8316A6"/>
  </w:style>
  <w:style w:type="paragraph" w:styleId="ListParagraph">
    <w:name w:val="List Paragraph"/>
    <w:basedOn w:val="Normal"/>
    <w:uiPriority w:val="34"/>
    <w:qFormat/>
    <w:rsid w:val="00BA6CE6"/>
    <w:pPr>
      <w:ind w:left="720"/>
      <w:contextualSpacing/>
    </w:pPr>
  </w:style>
  <w:style w:type="paragraph" w:styleId="BasicParagraph" w:customStyle="1">
    <w:name w:val="[Basic Paragraph]"/>
    <w:basedOn w:val="Normal"/>
    <w:rsid w:val="00072944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eastAsia="Times New Roman" w:cs="Times New Roman"/>
      <w:noProof/>
      <w:color w:val="00000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0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E70EF0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4A0B7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914B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6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1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1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0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s://fxplus.ac.uk/accommodation/policy/accommodation-and-debt-recovery-procedures/" TargetMode="External" Id="rId11" /><Relationship Type="http://schemas.openxmlformats.org/officeDocument/2006/relationships/numbering" Target="numbering.xml" Id="rId5" /><Relationship Type="http://schemas.openxmlformats.org/officeDocument/2006/relationships/footer" Target="footer2.xml" Id="rId15" /><Relationship Type="http://schemas.openxmlformats.org/officeDocument/2006/relationships/endnotes" Target="endnotes.xml" Id="rId10" /><Relationship Type="http://schemas.openxmlformats.org/officeDocument/2006/relationships/theme" Target="theme/theme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1.xml" Id="rId14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7EE14F7101514C907C9210F475AC53" ma:contentTypeVersion="5" ma:contentTypeDescription="Create a new document." ma:contentTypeScope="" ma:versionID="78c13f841d23a8c1adbad88715aec47c">
  <xsd:schema xmlns:xsd="http://www.w3.org/2001/XMLSchema" xmlns:xs="http://www.w3.org/2001/XMLSchema" xmlns:p="http://schemas.microsoft.com/office/2006/metadata/properties" xmlns:ns2="53672094-f9e4-4720-a3e3-01756415c82d" xmlns:ns3="4243278d-09c9-4518-9fb6-7420e6685e82" targetNamespace="http://schemas.microsoft.com/office/2006/metadata/properties" ma:root="true" ma:fieldsID="7d1d214f33e3e26138bf0e9a53aed381" ns2:_="" ns3:_="">
    <xsd:import namespace="53672094-f9e4-4720-a3e3-01756415c82d"/>
    <xsd:import namespace="4243278d-09c9-4518-9fb6-7420e6685e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2094-f9e4-4720-a3e3-01756415c8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43278d-09c9-4518-9fb6-7420e6685e8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6A0C3F1-BAF7-4BAC-8DDB-3EC15A4872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5B9B4A-2E96-4EB2-AA51-4E375C0EB09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231EADF-754D-478B-A1EF-E1E88088DF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672094-f9e4-4720-a3e3-01756415c82d"/>
    <ds:schemaRef ds:uri="4243278d-09c9-4518-9fb6-7420e6685e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0191AF8-BD89-445F-B8BB-64B441D5996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IT Services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Amy Tregidgo</dc:creator>
  <lastModifiedBy>Claire Rolfe</lastModifiedBy>
  <revision>7</revision>
  <lastPrinted>2022-04-27T10:13:00.0000000Z</lastPrinted>
  <dcterms:created xsi:type="dcterms:W3CDTF">2023-03-28T09:26:00.0000000Z</dcterms:created>
  <dcterms:modified xsi:type="dcterms:W3CDTF">2023-05-11T15:04:36.8680640Z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0x010100E67EE14F7101514C907C9210F475AC53</vt:lpwstr>
  </property>
  <property fmtid="{D5CDD505-2E9C-101B-9397-08002B2CF9AE}" pid="3" name="Order">
    <vt:r8>49500</vt:r8>
  </property>
  <property fmtid="{D5CDD505-2E9C-101B-9397-08002B2CF9AE}" pid="4" name="ClassificationContentMarkingHeaderShapeIds">
    <vt:lpwstr>1,2,3</vt:lpwstr>
  </property>
  <property fmtid="{D5CDD505-2E9C-101B-9397-08002B2CF9AE}" pid="5" name="ClassificationContentMarkingHeaderFontProps">
    <vt:lpwstr>#ff8c00,11,Calibri</vt:lpwstr>
  </property>
  <property fmtid="{D5CDD505-2E9C-101B-9397-08002B2CF9AE}" pid="6" name="ClassificationContentMarkingHeaderText">
    <vt:lpwstr>RESTRICTED</vt:lpwstr>
  </property>
  <property fmtid="{D5CDD505-2E9C-101B-9397-08002B2CF9AE}" pid="7" name="ClassificationContentMarkingFooterShapeIds">
    <vt:lpwstr>4,5,6</vt:lpwstr>
  </property>
  <property fmtid="{D5CDD505-2E9C-101B-9397-08002B2CF9AE}" pid="8" name="ClassificationContentMarkingFooterFontProps">
    <vt:lpwstr>#ff8c00,11,Calibri</vt:lpwstr>
  </property>
  <property fmtid="{D5CDD505-2E9C-101B-9397-08002B2CF9AE}" pid="9" name="ClassificationContentMarkingFooterText">
    <vt:lpwstr>RESTRICTED</vt:lpwstr>
  </property>
  <property fmtid="{D5CDD505-2E9C-101B-9397-08002B2CF9AE}" pid="10" name="MSIP_Label_57c33bae-76e0-44b3-baa3-351f99b93dbd_Enabled">
    <vt:lpwstr>True</vt:lpwstr>
  </property>
  <property fmtid="{D5CDD505-2E9C-101B-9397-08002B2CF9AE}" pid="11" name="MSIP_Label_57c33bae-76e0-44b3-baa3-351f99b93dbd_SiteId">
    <vt:lpwstr>550beeb3-6a3d-4646-a111-f89d0177792e</vt:lpwstr>
  </property>
  <property fmtid="{D5CDD505-2E9C-101B-9397-08002B2CF9AE}" pid="12" name="MSIP_Label_57c33bae-76e0-44b3-baa3-351f99b93dbd_ActionId">
    <vt:lpwstr>274c088f-b17d-44f7-b070-71629e7253a3</vt:lpwstr>
  </property>
  <property fmtid="{D5CDD505-2E9C-101B-9397-08002B2CF9AE}" pid="13" name="MSIP_Label_57c33bae-76e0-44b3-baa3-351f99b93dbd_Method">
    <vt:lpwstr>Standard</vt:lpwstr>
  </property>
  <property fmtid="{D5CDD505-2E9C-101B-9397-08002B2CF9AE}" pid="14" name="MSIP_Label_57c33bae-76e0-44b3-baa3-351f99b93dbd_SetDate">
    <vt:lpwstr>2021-05-28T11:44:36Z</vt:lpwstr>
  </property>
  <property fmtid="{D5CDD505-2E9C-101B-9397-08002B2CF9AE}" pid="15" name="MSIP_Label_57c33bae-76e0-44b3-baa3-351f99b93dbd_Name">
    <vt:lpwstr>Restricted</vt:lpwstr>
  </property>
  <property fmtid="{D5CDD505-2E9C-101B-9397-08002B2CF9AE}" pid="16" name="MSIP_Label_57c33bae-76e0-44b3-baa3-351f99b93dbd_ContentBits">
    <vt:lpwstr>3</vt:lpwstr>
  </property>
</Properties>
</file>