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A006" w14:textId="77777777" w:rsidR="00034AC9" w:rsidRPr="006D47EE" w:rsidRDefault="00034AC9" w:rsidP="00034AC9">
      <w:pPr>
        <w:rPr>
          <w:vanish/>
          <w:sz w:val="22"/>
          <w:szCs w:val="22"/>
        </w:rPr>
      </w:pPr>
      <w:bookmarkStart w:id="0" w:name="_Hlk50560380"/>
      <w:bookmarkEnd w:id="0"/>
    </w:p>
    <w:p w14:paraId="1871AF2B" w14:textId="77777777" w:rsidR="00034AC9" w:rsidRPr="006D47EE" w:rsidRDefault="00034AC9" w:rsidP="00034AC9">
      <w:pPr>
        <w:rPr>
          <w:vanish/>
          <w:sz w:val="22"/>
          <w:szCs w:val="22"/>
        </w:rPr>
      </w:pPr>
    </w:p>
    <w:p w14:paraId="5C59C5CF" w14:textId="77777777" w:rsidR="00034AC9" w:rsidRPr="006D47EE" w:rsidRDefault="00034AC9" w:rsidP="00034AC9">
      <w:pPr>
        <w:pStyle w:val="BasicParagraph"/>
        <w:suppressAutoHyphens/>
        <w:rPr>
          <w:rFonts w:ascii="Verdana" w:hAnsi="Verdana"/>
          <w:sz w:val="22"/>
          <w:szCs w:val="22"/>
        </w:rPr>
      </w:pPr>
    </w:p>
    <w:p w14:paraId="7B067115" w14:textId="77777777" w:rsidR="00034AC9" w:rsidRPr="006D47EE" w:rsidRDefault="00034AC9" w:rsidP="00034AC9">
      <w:pPr>
        <w:pStyle w:val="BasicParagraph"/>
        <w:suppressAutoHyphens/>
        <w:rPr>
          <w:rFonts w:ascii="Verdana" w:hAnsi="Verdana"/>
          <w:sz w:val="22"/>
          <w:szCs w:val="22"/>
        </w:rPr>
      </w:pPr>
    </w:p>
    <w:p w14:paraId="412D3F7F" w14:textId="77777777" w:rsidR="007B6B67" w:rsidRDefault="007B6B67" w:rsidP="00AA1D63">
      <w:pPr>
        <w:pStyle w:val="BasicParagraph"/>
        <w:suppressAutoHyphens/>
        <w:jc w:val="center"/>
        <w:rPr>
          <w:rFonts w:ascii="Verdana" w:hAnsi="Verdana"/>
          <w:sz w:val="22"/>
          <w:szCs w:val="22"/>
        </w:rPr>
      </w:pPr>
    </w:p>
    <w:p w14:paraId="7FE9B131" w14:textId="77777777" w:rsidR="007B6B67" w:rsidRDefault="007B6B67" w:rsidP="00AA1D63">
      <w:pPr>
        <w:pStyle w:val="BasicParagraph"/>
        <w:suppressAutoHyphens/>
        <w:jc w:val="center"/>
        <w:rPr>
          <w:rFonts w:ascii="Verdana" w:hAnsi="Verdana"/>
          <w:sz w:val="22"/>
          <w:szCs w:val="22"/>
        </w:rPr>
      </w:pPr>
    </w:p>
    <w:p w14:paraId="433F9EA2" w14:textId="77777777" w:rsidR="007B6B67" w:rsidRDefault="00B15F10" w:rsidP="00AA1D63">
      <w:pPr>
        <w:pStyle w:val="BasicParagraph"/>
        <w:suppressAutoHyphens/>
        <w:jc w:val="center"/>
        <w:rPr>
          <w:rFonts w:ascii="Verdana" w:hAnsi="Verdana"/>
          <w:sz w:val="22"/>
          <w:szCs w:val="22"/>
        </w:rPr>
      </w:pPr>
      <w:r w:rsidRPr="00B15F10">
        <w:rPr>
          <w:rFonts w:ascii="Arial" w:eastAsia="Cambria" w:hAnsi="Arial" w:cs="Arial"/>
          <w:noProof/>
          <w:color w:val="auto"/>
          <w:sz w:val="22"/>
          <w:szCs w:val="22"/>
          <w:lang w:eastAsia="en-GB"/>
        </w:rPr>
        <mc:AlternateContent>
          <mc:Choice Requires="wps">
            <w:drawing>
              <wp:anchor distT="0" distB="0" distL="114300" distR="114300" simplePos="0" relativeHeight="251658240" behindDoc="0" locked="0" layoutInCell="1" allowOverlap="1" wp14:anchorId="63A1E743" wp14:editId="2FF2C11E">
                <wp:simplePos x="0" y="0"/>
                <wp:positionH relativeFrom="margin">
                  <wp:align>left</wp:align>
                </wp:positionH>
                <wp:positionV relativeFrom="paragraph">
                  <wp:posOffset>113030</wp:posOffset>
                </wp:positionV>
                <wp:extent cx="4663440" cy="15773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663440" cy="1577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txbx>
                        <w:txbxContent>
                          <w:p w14:paraId="224CD169" w14:textId="77777777" w:rsidR="00B15F10" w:rsidRPr="00D56AE3" w:rsidRDefault="00B15F10" w:rsidP="00B15F10">
                            <w:pPr>
                              <w:spacing w:after="80"/>
                              <w:rPr>
                                <w:rFonts w:cs="Arial"/>
                                <w:b/>
                                <w:bCs/>
                                <w:color w:val="52223E"/>
                                <w:sz w:val="32"/>
                                <w:szCs w:val="32"/>
                              </w:rPr>
                            </w:pPr>
                            <w:r w:rsidRPr="00B15F10">
                              <w:rPr>
                                <w:rFonts w:cs="Arial"/>
                                <w:b/>
                                <w:bCs/>
                                <w:color w:val="auto"/>
                                <w:sz w:val="32"/>
                                <w:szCs w:val="32"/>
                              </w:rPr>
                              <w:t>Sustainable Procurement Policy</w:t>
                            </w:r>
                            <w:r w:rsidRPr="00D56AE3">
                              <w:rPr>
                                <w:rFonts w:cs="Arial"/>
                                <w:b/>
                                <w:bCs/>
                                <w:color w:val="52223E"/>
                                <w:sz w:val="32"/>
                                <w:szCs w:val="32"/>
                              </w:rPr>
                              <w:t xml:space="preserve">. </w:t>
                            </w:r>
                          </w:p>
                          <w:p w14:paraId="780A6622" w14:textId="77777777" w:rsidR="00B15F10" w:rsidRPr="00D56AE3" w:rsidRDefault="00B15F10" w:rsidP="00B15F10">
                            <w:pPr>
                              <w:pStyle w:val="Bhead"/>
                              <w:pBdr>
                                <w:top w:val="single" w:sz="4" w:space="1" w:color="auto"/>
                                <w:left w:val="single" w:sz="4" w:space="4" w:color="auto"/>
                                <w:bottom w:val="single" w:sz="4" w:space="1" w:color="auto"/>
                                <w:right w:val="single" w:sz="4" w:space="4" w:color="auto"/>
                              </w:pBdr>
                              <w:spacing w:before="0" w:after="120" w:line="240" w:lineRule="auto"/>
                              <w:ind w:left="2835" w:hanging="2835"/>
                              <w:rPr>
                                <w:rFonts w:ascii="Verdana" w:hAnsi="Verdana"/>
                                <w:b w:val="0"/>
                                <w:color w:val="auto"/>
                                <w:sz w:val="16"/>
                                <w:szCs w:val="16"/>
                              </w:rPr>
                            </w:pPr>
                            <w:r w:rsidRPr="00D56AE3">
                              <w:rPr>
                                <w:rFonts w:ascii="Verdana" w:hAnsi="Verdana"/>
                                <w:color w:val="auto"/>
                                <w:sz w:val="16"/>
                                <w:szCs w:val="16"/>
                              </w:rPr>
                              <w:t xml:space="preserve">Purpose of Policy: </w:t>
                            </w:r>
                            <w:r w:rsidRPr="00D56AE3">
                              <w:rPr>
                                <w:rFonts w:ascii="Verdana" w:hAnsi="Verdana"/>
                                <w:color w:val="auto"/>
                                <w:sz w:val="16"/>
                                <w:szCs w:val="16"/>
                              </w:rPr>
                              <w:tab/>
                            </w:r>
                            <w:r w:rsidRPr="00D56AE3">
                              <w:rPr>
                                <w:rFonts w:ascii="Verdana" w:hAnsi="Verdana"/>
                                <w:b w:val="0"/>
                                <w:color w:val="auto"/>
                                <w:sz w:val="16"/>
                                <w:szCs w:val="16"/>
                                <w:lang w:val="en-GB"/>
                              </w:rPr>
                              <w:t xml:space="preserve">The purpose of the </w:t>
                            </w:r>
                            <w:r>
                              <w:rPr>
                                <w:rFonts w:ascii="Verdana" w:hAnsi="Verdana"/>
                                <w:b w:val="0"/>
                                <w:color w:val="auto"/>
                                <w:sz w:val="16"/>
                                <w:szCs w:val="16"/>
                                <w:lang w:val="en-GB"/>
                              </w:rPr>
                              <w:t>Sustainable P</w:t>
                            </w:r>
                            <w:r w:rsidRPr="00D56AE3">
                              <w:rPr>
                                <w:rFonts w:ascii="Verdana" w:hAnsi="Verdana"/>
                                <w:b w:val="0"/>
                                <w:color w:val="auto"/>
                                <w:sz w:val="16"/>
                                <w:szCs w:val="16"/>
                                <w:lang w:val="en-GB"/>
                              </w:rPr>
                              <w:t xml:space="preserve">rocurement policy is to clearly define guidelines, authority and responsibility when carrying out sustainable procurement activities within the organisation. </w:t>
                            </w:r>
                          </w:p>
                          <w:p w14:paraId="41FD2102" w14:textId="77777777" w:rsidR="00B15F10" w:rsidRPr="00D56AE3" w:rsidRDefault="00B15F10" w:rsidP="00B15F10">
                            <w:pPr>
                              <w:pBdr>
                                <w:top w:val="single" w:sz="4" w:space="1" w:color="auto"/>
                                <w:left w:val="single" w:sz="4" w:space="4" w:color="auto"/>
                                <w:bottom w:val="single" w:sz="4" w:space="1" w:color="auto"/>
                                <w:right w:val="single" w:sz="4" w:space="4" w:color="auto"/>
                              </w:pBdr>
                              <w:spacing w:after="120"/>
                              <w:ind w:left="2835" w:hanging="2835"/>
                              <w:rPr>
                                <w:rFonts w:cs="Arial"/>
                                <w:b/>
                                <w:sz w:val="16"/>
                                <w:szCs w:val="16"/>
                              </w:rPr>
                            </w:pPr>
                            <w:r w:rsidRPr="00D56AE3">
                              <w:rPr>
                                <w:rFonts w:cs="Arial"/>
                                <w:b/>
                                <w:sz w:val="16"/>
                                <w:szCs w:val="16"/>
                              </w:rPr>
                              <w:t xml:space="preserve">Responsible for Policy:  </w:t>
                            </w:r>
                            <w:r w:rsidRPr="00D56AE3">
                              <w:rPr>
                                <w:rFonts w:cs="Arial"/>
                                <w:b/>
                                <w:sz w:val="16"/>
                                <w:szCs w:val="16"/>
                              </w:rPr>
                              <w:tab/>
                            </w:r>
                            <w:r w:rsidRPr="00D56AE3">
                              <w:rPr>
                                <w:rFonts w:cs="Arial"/>
                                <w:sz w:val="16"/>
                                <w:szCs w:val="16"/>
                              </w:rPr>
                              <w:t xml:space="preserve">Head of Procurement </w:t>
                            </w:r>
                          </w:p>
                          <w:p w14:paraId="26E830E8" w14:textId="5A876F92" w:rsidR="00B15F10" w:rsidRDefault="00B15F10" w:rsidP="00B15F10">
                            <w:pPr>
                              <w:pBdr>
                                <w:top w:val="single" w:sz="4" w:space="1" w:color="auto"/>
                                <w:left w:val="single" w:sz="4" w:space="4" w:color="auto"/>
                                <w:bottom w:val="single" w:sz="4" w:space="1" w:color="auto"/>
                                <w:right w:val="single" w:sz="4" w:space="4" w:color="auto"/>
                              </w:pBdr>
                              <w:spacing w:after="120"/>
                              <w:ind w:left="2835" w:hanging="2835"/>
                              <w:rPr>
                                <w:rFonts w:cs="Arial"/>
                                <w:b/>
                                <w:sz w:val="16"/>
                                <w:szCs w:val="16"/>
                              </w:rPr>
                            </w:pPr>
                            <w:r>
                              <w:rPr>
                                <w:rFonts w:cs="Arial"/>
                                <w:b/>
                                <w:sz w:val="16"/>
                                <w:szCs w:val="16"/>
                              </w:rPr>
                              <w:t>Date:</w:t>
                            </w:r>
                            <w:r>
                              <w:rPr>
                                <w:rFonts w:cs="Arial"/>
                                <w:b/>
                                <w:sz w:val="16"/>
                                <w:szCs w:val="16"/>
                              </w:rPr>
                              <w:tab/>
                            </w:r>
                            <w:r w:rsidR="00AD5728">
                              <w:rPr>
                                <w:rFonts w:cs="Arial"/>
                                <w:b/>
                                <w:sz w:val="16"/>
                                <w:szCs w:val="16"/>
                              </w:rPr>
                              <w:t>Ju</w:t>
                            </w:r>
                            <w:r w:rsidR="00AF1D95">
                              <w:rPr>
                                <w:rFonts w:cs="Arial"/>
                                <w:b/>
                                <w:sz w:val="16"/>
                                <w:szCs w:val="16"/>
                              </w:rPr>
                              <w:t>ly</w:t>
                            </w:r>
                            <w:r w:rsidR="00AD5728">
                              <w:rPr>
                                <w:rFonts w:cs="Arial"/>
                                <w:b/>
                                <w:sz w:val="16"/>
                                <w:szCs w:val="16"/>
                              </w:rPr>
                              <w:t xml:space="preserve"> 2021</w:t>
                            </w:r>
                            <w:r>
                              <w:rPr>
                                <w:rFonts w:cs="Arial"/>
                                <w:b/>
                                <w:sz w:val="16"/>
                                <w:szCs w:val="16"/>
                              </w:rPr>
                              <w:t xml:space="preserve"> </w:t>
                            </w:r>
                          </w:p>
                          <w:p w14:paraId="34A8EC54" w14:textId="77777777" w:rsidR="00B15F10" w:rsidRPr="00D56AE3" w:rsidRDefault="00B15F10" w:rsidP="00B15F10">
                            <w:pPr>
                              <w:pBdr>
                                <w:top w:val="single" w:sz="4" w:space="1" w:color="auto"/>
                                <w:left w:val="single" w:sz="4" w:space="4" w:color="auto"/>
                                <w:bottom w:val="single" w:sz="4" w:space="1" w:color="auto"/>
                                <w:right w:val="single" w:sz="4" w:space="4" w:color="auto"/>
                              </w:pBdr>
                              <w:spacing w:after="120"/>
                              <w:ind w:left="2835" w:hanging="2835"/>
                              <w:rPr>
                                <w:rFonts w:cs="Arial"/>
                                <w:sz w:val="16"/>
                                <w:szCs w:val="16"/>
                              </w:rPr>
                            </w:pPr>
                            <w:r w:rsidRPr="00D56AE3">
                              <w:rPr>
                                <w:rFonts w:cs="Arial"/>
                                <w:b/>
                                <w:sz w:val="16"/>
                                <w:szCs w:val="16"/>
                              </w:rPr>
                              <w:t xml:space="preserve">Date due for review:  </w:t>
                            </w:r>
                            <w:r w:rsidRPr="00D56AE3">
                              <w:rPr>
                                <w:rFonts w:cs="Arial"/>
                                <w:b/>
                                <w:sz w:val="16"/>
                                <w:szCs w:val="16"/>
                              </w:rPr>
                              <w:tab/>
                            </w:r>
                            <w:r w:rsidRPr="00D56AE3">
                              <w:rPr>
                                <w:rFonts w:cs="Arial"/>
                                <w:sz w:val="16"/>
                                <w:szCs w:val="16"/>
                              </w:rPr>
                              <w:t>Policy to be reviewed annually</w:t>
                            </w:r>
                            <w:r>
                              <w:rPr>
                                <w:rFonts w:cs="Arial"/>
                                <w:sz w:val="16"/>
                                <w:szCs w:val="16"/>
                              </w:rPr>
                              <w:t xml:space="preserve"> </w:t>
                            </w:r>
                            <w:r>
                              <w:rPr>
                                <w:rFonts w:cs="Arial"/>
                                <w:b/>
                                <w:sz w:val="16"/>
                                <w:szCs w:val="16"/>
                              </w:rPr>
                              <w:t xml:space="preserve"> </w:t>
                            </w:r>
                          </w:p>
                          <w:p w14:paraId="4F7F2742" w14:textId="77777777" w:rsidR="00B15F10" w:rsidRPr="00922474" w:rsidRDefault="00B15F10" w:rsidP="00B15F10">
                            <w:pPr>
                              <w:spacing w:after="80"/>
                              <w:rPr>
                                <w:rFonts w:ascii="Arial" w:hAnsi="Arial" w:cs="Arial"/>
                                <w:b/>
                                <w:bCs/>
                                <w:color w:val="52223E"/>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1E743" id="_x0000_t202" coordsize="21600,21600" o:spt="202" path="m,l,21600r21600,l21600,xe">
                <v:stroke joinstyle="miter"/>
                <v:path gradientshapeok="t" o:connecttype="rect"/>
              </v:shapetype>
              <v:shape id="Text Box 7" o:spid="_x0000_s1026" type="#_x0000_t202" style="position:absolute;left:0;text-align:left;margin-left:0;margin-top:8.9pt;width:367.2pt;height:124.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gFKQIAAFcEAAAOAAAAZHJzL2Uyb0RvYy54bWysVEtvGjEQvlfqf7B8LwuEQLpiiWgiqkoo&#10;iQRVzsZrsyvZHtc27NJf37F3ITTtqerFzGvn8X0zzO9brchROF+DKehoMKREGA5lbfYF/b5dfbqj&#10;xAdmSqbAiIKehKf3i48f5o3NxRgqUKVwBJMYnze2oFUINs8yzyuhmR+AFQadEpxmAVW3z0rHGsyu&#10;VTYeDqdZA660DrjwHq2PnZMuUn4pBQ/PUnoRiCoo9hbS69K7i2+2mLN875itat63wf6hC81qg0Uv&#10;qR5ZYOTg6j9S6Zo78CDDgIPOQMqaizQDTjMavptmUzEr0iwIjrcXmPz/S8ufji+O1GVBZ5QYppGi&#10;rWgD+QItmUV0GutzDNpYDAstmpHls92jMQ7dSqfjL45D0I84ny7YxmQcjZPp9GYyQRdH3+h2NrtB&#10;BfNnb59b58NXAZpEoaAOyUuYsuPahy70HBKrGVjVSiUClfnNgDk7i0gb0H8dJ+k6jlJod20/3g7K&#10;E07noNsOb/mqxg7WzIcX5nAdsGtc8fCMj1TQFBR6iZIK3M+/2WM8soReShpcr4L6HwfmBCXqm0H+&#10;Po8SGCEpk9vZGGu4a8/u2mMO+gFwg0d4TJYnMcYHdRalA/2Kl7CMVdHFDMfaBQ1n8SF0S4+XxMVy&#10;mYJwAy0La7OxPKaOEEZ8t+0rc7YnISB/T3BeRJa/46KL7cBfHgLIOhEVAe5QRYKjgtubqO4vLZ7H&#10;tZ6i3v4PFr8AAAD//wMAUEsDBBQABgAIAAAAIQAPDKC63AAAAAcBAAAPAAAAZHJzL2Rvd25yZXYu&#10;eG1sTI/BTsMwEETvSPyDtUjcqE0IaRviVAjEFdQWKvXmxtskIl5HsduEv2c50ePOjGbeFqvJdeKM&#10;Q2g9abifKRBIlbct1Ro+t293CxAhGrKm84QafjDAqry+Kkxu/UhrPG9iLbiEQm40NDH2uZShatCZ&#10;MPM9EntHPzgT+RxqaQczcrnrZKJUJp1piRca0+NLg9X35uQ0fL0f97tUfdSv7rEf/aQkuaXU+vZm&#10;en4CEXGK/2H4w2d0KJnp4E9kg+g08COR1Tnzszt/SFMQBw1JliUgy0Je8pe/AAAA//8DAFBLAQIt&#10;ABQABgAIAAAAIQC2gziS/gAAAOEBAAATAAAAAAAAAAAAAAAAAAAAAABbQ29udGVudF9UeXBlc10u&#10;eG1sUEsBAi0AFAAGAAgAAAAhADj9If/WAAAAlAEAAAsAAAAAAAAAAAAAAAAALwEAAF9yZWxzLy5y&#10;ZWxzUEsBAi0AFAAGAAgAAAAhANLj2AUpAgAAVwQAAA4AAAAAAAAAAAAAAAAALgIAAGRycy9lMm9E&#10;b2MueG1sUEsBAi0AFAAGAAgAAAAhAA8MoLrcAAAABwEAAA8AAAAAAAAAAAAAAAAAgwQAAGRycy9k&#10;b3ducmV2LnhtbFBLBQYAAAAABAAEAPMAAACMBQAAAAA=&#10;" filled="f" stroked="f">
                <v:textbox>
                  <w:txbxContent>
                    <w:p w14:paraId="224CD169" w14:textId="77777777" w:rsidR="00B15F10" w:rsidRPr="00D56AE3" w:rsidRDefault="00B15F10" w:rsidP="00B15F10">
                      <w:pPr>
                        <w:spacing w:after="80"/>
                        <w:rPr>
                          <w:rFonts w:cs="Arial"/>
                          <w:b/>
                          <w:bCs/>
                          <w:color w:val="52223E"/>
                          <w:sz w:val="32"/>
                          <w:szCs w:val="32"/>
                        </w:rPr>
                      </w:pPr>
                      <w:r w:rsidRPr="00B15F10">
                        <w:rPr>
                          <w:rFonts w:cs="Arial"/>
                          <w:b/>
                          <w:bCs/>
                          <w:color w:val="auto"/>
                          <w:sz w:val="32"/>
                          <w:szCs w:val="32"/>
                        </w:rPr>
                        <w:t>Sustainable Procurement Policy</w:t>
                      </w:r>
                      <w:r w:rsidRPr="00D56AE3">
                        <w:rPr>
                          <w:rFonts w:cs="Arial"/>
                          <w:b/>
                          <w:bCs/>
                          <w:color w:val="52223E"/>
                          <w:sz w:val="32"/>
                          <w:szCs w:val="32"/>
                        </w:rPr>
                        <w:t xml:space="preserve">. </w:t>
                      </w:r>
                    </w:p>
                    <w:p w14:paraId="780A6622" w14:textId="77777777" w:rsidR="00B15F10" w:rsidRPr="00D56AE3" w:rsidRDefault="00B15F10" w:rsidP="00B15F10">
                      <w:pPr>
                        <w:pStyle w:val="Bhead"/>
                        <w:pBdr>
                          <w:top w:val="single" w:sz="4" w:space="1" w:color="auto"/>
                          <w:left w:val="single" w:sz="4" w:space="4" w:color="auto"/>
                          <w:bottom w:val="single" w:sz="4" w:space="1" w:color="auto"/>
                          <w:right w:val="single" w:sz="4" w:space="4" w:color="auto"/>
                        </w:pBdr>
                        <w:spacing w:before="0" w:after="120" w:line="240" w:lineRule="auto"/>
                        <w:ind w:left="2835" w:hanging="2835"/>
                        <w:rPr>
                          <w:rFonts w:ascii="Verdana" w:hAnsi="Verdana"/>
                          <w:b w:val="0"/>
                          <w:color w:val="auto"/>
                          <w:sz w:val="16"/>
                          <w:szCs w:val="16"/>
                        </w:rPr>
                      </w:pPr>
                      <w:r w:rsidRPr="00D56AE3">
                        <w:rPr>
                          <w:rFonts w:ascii="Verdana" w:hAnsi="Verdana"/>
                          <w:color w:val="auto"/>
                          <w:sz w:val="16"/>
                          <w:szCs w:val="16"/>
                        </w:rPr>
                        <w:t xml:space="preserve">Purpose of Policy: </w:t>
                      </w:r>
                      <w:r w:rsidRPr="00D56AE3">
                        <w:rPr>
                          <w:rFonts w:ascii="Verdana" w:hAnsi="Verdana"/>
                          <w:color w:val="auto"/>
                          <w:sz w:val="16"/>
                          <w:szCs w:val="16"/>
                        </w:rPr>
                        <w:tab/>
                      </w:r>
                      <w:r w:rsidRPr="00D56AE3">
                        <w:rPr>
                          <w:rFonts w:ascii="Verdana" w:hAnsi="Verdana"/>
                          <w:b w:val="0"/>
                          <w:color w:val="auto"/>
                          <w:sz w:val="16"/>
                          <w:szCs w:val="16"/>
                          <w:lang w:val="en-GB"/>
                        </w:rPr>
                        <w:t xml:space="preserve">The purpose of the </w:t>
                      </w:r>
                      <w:r>
                        <w:rPr>
                          <w:rFonts w:ascii="Verdana" w:hAnsi="Verdana"/>
                          <w:b w:val="0"/>
                          <w:color w:val="auto"/>
                          <w:sz w:val="16"/>
                          <w:szCs w:val="16"/>
                          <w:lang w:val="en-GB"/>
                        </w:rPr>
                        <w:t>Sustainable P</w:t>
                      </w:r>
                      <w:r w:rsidRPr="00D56AE3">
                        <w:rPr>
                          <w:rFonts w:ascii="Verdana" w:hAnsi="Verdana"/>
                          <w:b w:val="0"/>
                          <w:color w:val="auto"/>
                          <w:sz w:val="16"/>
                          <w:szCs w:val="16"/>
                          <w:lang w:val="en-GB"/>
                        </w:rPr>
                        <w:t xml:space="preserve">rocurement policy is to clearly define guidelines, authority and responsibility when carrying out sustainable procurement activities within the organisation. </w:t>
                      </w:r>
                    </w:p>
                    <w:p w14:paraId="41FD2102" w14:textId="77777777" w:rsidR="00B15F10" w:rsidRPr="00D56AE3" w:rsidRDefault="00B15F10" w:rsidP="00B15F10">
                      <w:pPr>
                        <w:pBdr>
                          <w:top w:val="single" w:sz="4" w:space="1" w:color="auto"/>
                          <w:left w:val="single" w:sz="4" w:space="4" w:color="auto"/>
                          <w:bottom w:val="single" w:sz="4" w:space="1" w:color="auto"/>
                          <w:right w:val="single" w:sz="4" w:space="4" w:color="auto"/>
                        </w:pBdr>
                        <w:spacing w:after="120"/>
                        <w:ind w:left="2835" w:hanging="2835"/>
                        <w:rPr>
                          <w:rFonts w:cs="Arial"/>
                          <w:b/>
                          <w:sz w:val="16"/>
                          <w:szCs w:val="16"/>
                        </w:rPr>
                      </w:pPr>
                      <w:r w:rsidRPr="00D56AE3">
                        <w:rPr>
                          <w:rFonts w:cs="Arial"/>
                          <w:b/>
                          <w:sz w:val="16"/>
                          <w:szCs w:val="16"/>
                        </w:rPr>
                        <w:t xml:space="preserve">Responsible for Policy:  </w:t>
                      </w:r>
                      <w:r w:rsidRPr="00D56AE3">
                        <w:rPr>
                          <w:rFonts w:cs="Arial"/>
                          <w:b/>
                          <w:sz w:val="16"/>
                          <w:szCs w:val="16"/>
                        </w:rPr>
                        <w:tab/>
                      </w:r>
                      <w:r w:rsidRPr="00D56AE3">
                        <w:rPr>
                          <w:rFonts w:cs="Arial"/>
                          <w:sz w:val="16"/>
                          <w:szCs w:val="16"/>
                        </w:rPr>
                        <w:t xml:space="preserve">Head of Procurement </w:t>
                      </w:r>
                    </w:p>
                    <w:p w14:paraId="26E830E8" w14:textId="5A876F92" w:rsidR="00B15F10" w:rsidRDefault="00B15F10" w:rsidP="00B15F10">
                      <w:pPr>
                        <w:pBdr>
                          <w:top w:val="single" w:sz="4" w:space="1" w:color="auto"/>
                          <w:left w:val="single" w:sz="4" w:space="4" w:color="auto"/>
                          <w:bottom w:val="single" w:sz="4" w:space="1" w:color="auto"/>
                          <w:right w:val="single" w:sz="4" w:space="4" w:color="auto"/>
                        </w:pBdr>
                        <w:spacing w:after="120"/>
                        <w:ind w:left="2835" w:hanging="2835"/>
                        <w:rPr>
                          <w:rFonts w:cs="Arial"/>
                          <w:b/>
                          <w:sz w:val="16"/>
                          <w:szCs w:val="16"/>
                        </w:rPr>
                      </w:pPr>
                      <w:r>
                        <w:rPr>
                          <w:rFonts w:cs="Arial"/>
                          <w:b/>
                          <w:sz w:val="16"/>
                          <w:szCs w:val="16"/>
                        </w:rPr>
                        <w:t>Date:</w:t>
                      </w:r>
                      <w:r>
                        <w:rPr>
                          <w:rFonts w:cs="Arial"/>
                          <w:b/>
                          <w:sz w:val="16"/>
                          <w:szCs w:val="16"/>
                        </w:rPr>
                        <w:tab/>
                      </w:r>
                      <w:r w:rsidR="00AD5728">
                        <w:rPr>
                          <w:rFonts w:cs="Arial"/>
                          <w:b/>
                          <w:sz w:val="16"/>
                          <w:szCs w:val="16"/>
                        </w:rPr>
                        <w:t>Ju</w:t>
                      </w:r>
                      <w:r w:rsidR="00AF1D95">
                        <w:rPr>
                          <w:rFonts w:cs="Arial"/>
                          <w:b/>
                          <w:sz w:val="16"/>
                          <w:szCs w:val="16"/>
                        </w:rPr>
                        <w:t>ly</w:t>
                      </w:r>
                      <w:r w:rsidR="00AD5728">
                        <w:rPr>
                          <w:rFonts w:cs="Arial"/>
                          <w:b/>
                          <w:sz w:val="16"/>
                          <w:szCs w:val="16"/>
                        </w:rPr>
                        <w:t xml:space="preserve"> 2021</w:t>
                      </w:r>
                      <w:r>
                        <w:rPr>
                          <w:rFonts w:cs="Arial"/>
                          <w:b/>
                          <w:sz w:val="16"/>
                          <w:szCs w:val="16"/>
                        </w:rPr>
                        <w:t xml:space="preserve"> </w:t>
                      </w:r>
                    </w:p>
                    <w:p w14:paraId="34A8EC54" w14:textId="77777777" w:rsidR="00B15F10" w:rsidRPr="00D56AE3" w:rsidRDefault="00B15F10" w:rsidP="00B15F10">
                      <w:pPr>
                        <w:pBdr>
                          <w:top w:val="single" w:sz="4" w:space="1" w:color="auto"/>
                          <w:left w:val="single" w:sz="4" w:space="4" w:color="auto"/>
                          <w:bottom w:val="single" w:sz="4" w:space="1" w:color="auto"/>
                          <w:right w:val="single" w:sz="4" w:space="4" w:color="auto"/>
                        </w:pBdr>
                        <w:spacing w:after="120"/>
                        <w:ind w:left="2835" w:hanging="2835"/>
                        <w:rPr>
                          <w:rFonts w:cs="Arial"/>
                          <w:sz w:val="16"/>
                          <w:szCs w:val="16"/>
                        </w:rPr>
                      </w:pPr>
                      <w:r w:rsidRPr="00D56AE3">
                        <w:rPr>
                          <w:rFonts w:cs="Arial"/>
                          <w:b/>
                          <w:sz w:val="16"/>
                          <w:szCs w:val="16"/>
                        </w:rPr>
                        <w:t xml:space="preserve">Date due for review:  </w:t>
                      </w:r>
                      <w:r w:rsidRPr="00D56AE3">
                        <w:rPr>
                          <w:rFonts w:cs="Arial"/>
                          <w:b/>
                          <w:sz w:val="16"/>
                          <w:szCs w:val="16"/>
                        </w:rPr>
                        <w:tab/>
                      </w:r>
                      <w:r w:rsidRPr="00D56AE3">
                        <w:rPr>
                          <w:rFonts w:cs="Arial"/>
                          <w:sz w:val="16"/>
                          <w:szCs w:val="16"/>
                        </w:rPr>
                        <w:t>Policy to be reviewed annually</w:t>
                      </w:r>
                      <w:r>
                        <w:rPr>
                          <w:rFonts w:cs="Arial"/>
                          <w:sz w:val="16"/>
                          <w:szCs w:val="16"/>
                        </w:rPr>
                        <w:t xml:space="preserve"> </w:t>
                      </w:r>
                      <w:r>
                        <w:rPr>
                          <w:rFonts w:cs="Arial"/>
                          <w:b/>
                          <w:sz w:val="16"/>
                          <w:szCs w:val="16"/>
                        </w:rPr>
                        <w:t xml:space="preserve"> </w:t>
                      </w:r>
                    </w:p>
                    <w:p w14:paraId="4F7F2742" w14:textId="77777777" w:rsidR="00B15F10" w:rsidRPr="00922474" w:rsidRDefault="00B15F10" w:rsidP="00B15F10">
                      <w:pPr>
                        <w:spacing w:after="80"/>
                        <w:rPr>
                          <w:rFonts w:ascii="Arial" w:hAnsi="Arial" w:cs="Arial"/>
                          <w:b/>
                          <w:bCs/>
                          <w:color w:val="52223E"/>
                          <w:sz w:val="52"/>
                          <w:szCs w:val="52"/>
                        </w:rPr>
                      </w:pPr>
                    </w:p>
                  </w:txbxContent>
                </v:textbox>
                <w10:wrap anchorx="margin"/>
              </v:shape>
            </w:pict>
          </mc:Fallback>
        </mc:AlternateContent>
      </w:r>
    </w:p>
    <w:p w14:paraId="7AB5942D" w14:textId="77777777" w:rsidR="00456418" w:rsidRDefault="00456418" w:rsidP="00AA1D63">
      <w:pPr>
        <w:pStyle w:val="BasicParagraph"/>
        <w:suppressAutoHyphens/>
        <w:jc w:val="center"/>
        <w:rPr>
          <w:rFonts w:ascii="Verdana" w:hAnsi="Verdana"/>
          <w:sz w:val="22"/>
          <w:szCs w:val="22"/>
        </w:rPr>
      </w:pPr>
    </w:p>
    <w:p w14:paraId="23026EB2" w14:textId="77777777" w:rsidR="00B15F10" w:rsidRDefault="00B15F10" w:rsidP="00AA1D63">
      <w:pPr>
        <w:pStyle w:val="BasicParagraph"/>
        <w:suppressAutoHyphens/>
        <w:jc w:val="center"/>
        <w:rPr>
          <w:rFonts w:ascii="Verdana" w:hAnsi="Verdana"/>
          <w:sz w:val="22"/>
          <w:szCs w:val="22"/>
        </w:rPr>
      </w:pPr>
    </w:p>
    <w:p w14:paraId="2F5D6F51" w14:textId="77777777" w:rsidR="00B15F10" w:rsidRDefault="00B15F10" w:rsidP="00AA1D63">
      <w:pPr>
        <w:pStyle w:val="BasicParagraph"/>
        <w:suppressAutoHyphens/>
        <w:jc w:val="center"/>
        <w:rPr>
          <w:rFonts w:ascii="Verdana" w:hAnsi="Verdana"/>
          <w:sz w:val="22"/>
          <w:szCs w:val="22"/>
        </w:rPr>
      </w:pPr>
    </w:p>
    <w:p w14:paraId="2E84494C" w14:textId="77777777" w:rsidR="00456418" w:rsidRDefault="00456418" w:rsidP="00AA1D63">
      <w:pPr>
        <w:pStyle w:val="BasicParagraph"/>
        <w:suppressAutoHyphens/>
        <w:jc w:val="center"/>
        <w:rPr>
          <w:rFonts w:ascii="Verdana" w:hAnsi="Verdana"/>
          <w:sz w:val="22"/>
          <w:szCs w:val="22"/>
        </w:rPr>
      </w:pPr>
    </w:p>
    <w:p w14:paraId="23FCBE68" w14:textId="77777777" w:rsidR="00456418" w:rsidRDefault="00456418" w:rsidP="00AA1D63">
      <w:pPr>
        <w:pStyle w:val="BasicParagraph"/>
        <w:suppressAutoHyphens/>
        <w:jc w:val="center"/>
        <w:rPr>
          <w:rFonts w:ascii="Verdana" w:hAnsi="Verdana"/>
          <w:sz w:val="22"/>
          <w:szCs w:val="22"/>
        </w:rPr>
      </w:pPr>
    </w:p>
    <w:p w14:paraId="32214E6F" w14:textId="77777777" w:rsidR="00B15F10" w:rsidRDefault="00B15F10" w:rsidP="00AA1D63">
      <w:pPr>
        <w:pStyle w:val="BasicParagraph"/>
        <w:suppressAutoHyphens/>
        <w:jc w:val="center"/>
        <w:rPr>
          <w:rFonts w:ascii="Verdana" w:hAnsi="Verdana"/>
          <w:sz w:val="22"/>
          <w:szCs w:val="22"/>
        </w:rPr>
      </w:pPr>
    </w:p>
    <w:p w14:paraId="42CACA12" w14:textId="77777777" w:rsidR="00B15F10" w:rsidRDefault="00B15F10" w:rsidP="00AA1D63">
      <w:pPr>
        <w:pStyle w:val="BasicParagraph"/>
        <w:suppressAutoHyphens/>
        <w:jc w:val="center"/>
        <w:rPr>
          <w:rFonts w:ascii="Verdana" w:hAnsi="Verdana"/>
          <w:sz w:val="22"/>
          <w:szCs w:val="22"/>
        </w:rPr>
      </w:pPr>
    </w:p>
    <w:p w14:paraId="78B6F4E5" w14:textId="77777777" w:rsidR="00B15F10" w:rsidRDefault="00B15F10" w:rsidP="00AA1D63">
      <w:pPr>
        <w:pStyle w:val="BasicParagraph"/>
        <w:suppressAutoHyphens/>
        <w:jc w:val="center"/>
        <w:rPr>
          <w:rFonts w:ascii="Verdana" w:hAnsi="Verdana"/>
          <w:sz w:val="22"/>
          <w:szCs w:val="22"/>
        </w:rPr>
      </w:pPr>
    </w:p>
    <w:p w14:paraId="1DDDE5A9" w14:textId="77777777" w:rsidR="00456418" w:rsidRPr="00FB477B" w:rsidRDefault="00456418" w:rsidP="00456418">
      <w:pPr>
        <w:pStyle w:val="ListParagraph"/>
        <w:numPr>
          <w:ilvl w:val="0"/>
          <w:numId w:val="38"/>
        </w:numPr>
        <w:autoSpaceDE w:val="0"/>
        <w:autoSpaceDN w:val="0"/>
        <w:adjustRightInd w:val="0"/>
        <w:rPr>
          <w:rFonts w:ascii="Verdana" w:eastAsiaTheme="minorEastAsia" w:hAnsi="Verdana" w:cs="Arial"/>
          <w:b/>
          <w:bCs/>
          <w:color w:val="000000"/>
          <w:sz w:val="20"/>
        </w:rPr>
      </w:pPr>
      <w:r w:rsidRPr="00FB477B">
        <w:rPr>
          <w:rFonts w:ascii="Verdana" w:eastAsiaTheme="minorEastAsia" w:hAnsi="Verdana" w:cs="Arial"/>
          <w:b/>
          <w:bCs/>
          <w:color w:val="000000"/>
          <w:sz w:val="20"/>
        </w:rPr>
        <w:t>Background</w:t>
      </w:r>
    </w:p>
    <w:p w14:paraId="64C05098" w14:textId="77777777" w:rsidR="00456418" w:rsidRPr="007F6D8E" w:rsidRDefault="00456418" w:rsidP="00456418">
      <w:pPr>
        <w:autoSpaceDE w:val="0"/>
        <w:autoSpaceDN w:val="0"/>
        <w:adjustRightInd w:val="0"/>
        <w:rPr>
          <w:rFonts w:eastAsiaTheme="minorEastAsia" w:cs="Arial"/>
          <w:sz w:val="18"/>
          <w:szCs w:val="18"/>
        </w:rPr>
      </w:pPr>
      <w:r w:rsidRPr="007F6D8E">
        <w:rPr>
          <w:rFonts w:eastAsiaTheme="minorEastAsia" w:cs="Arial"/>
          <w:b/>
          <w:bCs/>
          <w:sz w:val="18"/>
          <w:szCs w:val="18"/>
        </w:rPr>
        <w:t xml:space="preserve"> </w:t>
      </w:r>
    </w:p>
    <w:p w14:paraId="40E0CD02" w14:textId="77777777" w:rsidR="00456418" w:rsidRDefault="00456418" w:rsidP="00456418">
      <w:pPr>
        <w:pStyle w:val="ListParagraph"/>
        <w:numPr>
          <w:ilvl w:val="2"/>
          <w:numId w:val="38"/>
        </w:numPr>
        <w:suppressAutoHyphens/>
        <w:spacing w:after="240"/>
        <w:jc w:val="both"/>
        <w:rPr>
          <w:rFonts w:ascii="Verdana" w:eastAsia="MS Mincho" w:hAnsi="Verdana" w:cs="Arial"/>
          <w:color w:val="000000"/>
          <w:sz w:val="18"/>
          <w:szCs w:val="18"/>
        </w:rPr>
      </w:pPr>
      <w:r w:rsidRPr="00B15F10">
        <w:rPr>
          <w:rFonts w:ascii="Verdana" w:eastAsia="MS Mincho" w:hAnsi="Verdana" w:cs="Arial"/>
          <w:color w:val="000000"/>
          <w:sz w:val="18"/>
          <w:szCs w:val="18"/>
        </w:rPr>
        <w:t>Falmouth Exeter Plus is the service delivery partner of Falmouth University (Falmouth) and the University of Exeter (UoE). We deliver shared Higher Education services and facilities for UoE and Falmouth in Cornwall.</w:t>
      </w:r>
    </w:p>
    <w:p w14:paraId="0B258DE3" w14:textId="77777777" w:rsidR="00B15F10" w:rsidRPr="00B15F10" w:rsidRDefault="00B15F10" w:rsidP="00B15F10">
      <w:pPr>
        <w:pStyle w:val="ListParagraph"/>
        <w:suppressAutoHyphens/>
        <w:spacing w:after="240"/>
        <w:ind w:left="1080"/>
        <w:jc w:val="both"/>
        <w:rPr>
          <w:rFonts w:ascii="Verdana" w:eastAsia="MS Mincho" w:hAnsi="Verdana" w:cs="Arial"/>
          <w:color w:val="000000"/>
          <w:sz w:val="18"/>
          <w:szCs w:val="18"/>
        </w:rPr>
      </w:pPr>
    </w:p>
    <w:p w14:paraId="3AC0EDDF" w14:textId="4A3F3EBC" w:rsidR="00456418" w:rsidRDefault="00456418" w:rsidP="00456418">
      <w:pPr>
        <w:pStyle w:val="ListParagraph"/>
        <w:numPr>
          <w:ilvl w:val="2"/>
          <w:numId w:val="38"/>
        </w:numPr>
        <w:suppressAutoHyphens/>
        <w:spacing w:after="240"/>
        <w:jc w:val="both"/>
        <w:rPr>
          <w:rFonts w:ascii="Verdana" w:eastAsiaTheme="minorEastAsia" w:hAnsi="Verdana" w:cs="Arial"/>
          <w:color w:val="000000"/>
          <w:sz w:val="18"/>
          <w:szCs w:val="18"/>
        </w:rPr>
      </w:pPr>
      <w:r w:rsidRPr="00B15F10">
        <w:rPr>
          <w:rFonts w:ascii="Verdana" w:eastAsia="MS Mincho" w:hAnsi="Verdana" w:cs="Arial"/>
          <w:color w:val="000000"/>
          <w:sz w:val="18"/>
          <w:szCs w:val="18"/>
        </w:rPr>
        <w:t>The Falmouth Exeter Plus Procurement team are committed to embedding sustainability in all aspects of the Procurement process and our wider activities.  As an organisation we understand that the p</w:t>
      </w:r>
      <w:r w:rsidRPr="00B15F10">
        <w:rPr>
          <w:rFonts w:ascii="Verdana" w:eastAsiaTheme="minorEastAsia" w:hAnsi="Verdana" w:cs="Arial"/>
          <w:color w:val="000000"/>
          <w:sz w:val="18"/>
          <w:szCs w:val="18"/>
        </w:rPr>
        <w:t xml:space="preserve">rocurement of goods, services and works has a significant impact on the environment, society and the economy. Our activities aim to address the social, </w:t>
      </w:r>
      <w:r w:rsidR="00E66961" w:rsidRPr="00B15F10">
        <w:rPr>
          <w:rFonts w:ascii="Verdana" w:eastAsiaTheme="minorEastAsia" w:hAnsi="Verdana" w:cs="Arial"/>
          <w:color w:val="000000"/>
          <w:sz w:val="18"/>
          <w:szCs w:val="18"/>
        </w:rPr>
        <w:t>economic,</w:t>
      </w:r>
      <w:r w:rsidRPr="00B15F10">
        <w:rPr>
          <w:rFonts w:ascii="Verdana" w:eastAsiaTheme="minorEastAsia" w:hAnsi="Verdana" w:cs="Arial"/>
          <w:color w:val="000000"/>
          <w:sz w:val="18"/>
          <w:szCs w:val="18"/>
        </w:rPr>
        <w:t xml:space="preserve"> and environmental aspects of sustainability. </w:t>
      </w:r>
    </w:p>
    <w:p w14:paraId="3A3C668B" w14:textId="77777777" w:rsidR="0038501D" w:rsidRPr="0038501D" w:rsidRDefault="0038501D" w:rsidP="0038501D">
      <w:pPr>
        <w:pStyle w:val="ListParagraph"/>
        <w:rPr>
          <w:rFonts w:ascii="Verdana" w:eastAsiaTheme="minorEastAsia" w:hAnsi="Verdana" w:cs="Arial"/>
          <w:color w:val="000000"/>
          <w:sz w:val="18"/>
          <w:szCs w:val="18"/>
        </w:rPr>
      </w:pPr>
    </w:p>
    <w:p w14:paraId="003CDECF" w14:textId="431DBB3B" w:rsidR="0038501D" w:rsidRDefault="0038501D" w:rsidP="00456418">
      <w:pPr>
        <w:pStyle w:val="ListParagraph"/>
        <w:numPr>
          <w:ilvl w:val="2"/>
          <w:numId w:val="38"/>
        </w:numPr>
        <w:suppressAutoHyphens/>
        <w:spacing w:after="240"/>
        <w:jc w:val="both"/>
        <w:rPr>
          <w:rFonts w:ascii="Verdana" w:eastAsiaTheme="minorEastAsia" w:hAnsi="Verdana" w:cs="Arial"/>
          <w:color w:val="000000"/>
          <w:sz w:val="18"/>
          <w:szCs w:val="18"/>
        </w:rPr>
      </w:pPr>
      <w:r>
        <w:rPr>
          <w:rFonts w:ascii="Verdana" w:eastAsiaTheme="minorEastAsia" w:hAnsi="Verdana" w:cs="Arial"/>
          <w:color w:val="000000"/>
          <w:sz w:val="18"/>
          <w:szCs w:val="18"/>
        </w:rPr>
        <w:t xml:space="preserve">This policy will apply to all </w:t>
      </w:r>
      <w:r w:rsidR="00C96EA1">
        <w:rPr>
          <w:rFonts w:ascii="Verdana" w:eastAsiaTheme="minorEastAsia" w:hAnsi="Verdana" w:cs="Arial"/>
          <w:color w:val="000000"/>
          <w:sz w:val="18"/>
          <w:szCs w:val="18"/>
        </w:rPr>
        <w:t>staff</w:t>
      </w:r>
      <w:r w:rsidR="00CB5AB1">
        <w:rPr>
          <w:rFonts w:ascii="Verdana" w:eastAsiaTheme="minorEastAsia" w:hAnsi="Verdana" w:cs="Arial"/>
          <w:color w:val="000000"/>
          <w:sz w:val="18"/>
          <w:szCs w:val="18"/>
        </w:rPr>
        <w:t xml:space="preserve"> of Falmouth Exeter Plus and all University subsid</w:t>
      </w:r>
      <w:r w:rsidR="00DF3D63">
        <w:rPr>
          <w:rFonts w:ascii="Verdana" w:eastAsiaTheme="minorEastAsia" w:hAnsi="Verdana" w:cs="Arial"/>
          <w:color w:val="000000"/>
          <w:sz w:val="18"/>
          <w:szCs w:val="18"/>
        </w:rPr>
        <w:t xml:space="preserve">iaries to ensure everyone </w:t>
      </w:r>
      <w:r w:rsidR="004650C4">
        <w:rPr>
          <w:rFonts w:ascii="Verdana" w:eastAsiaTheme="minorEastAsia" w:hAnsi="Verdana" w:cs="Arial"/>
          <w:color w:val="000000"/>
          <w:sz w:val="18"/>
          <w:szCs w:val="18"/>
        </w:rPr>
        <w:t xml:space="preserve">consistently and uniformly embed environmental and sustainability features into </w:t>
      </w:r>
      <w:r w:rsidR="00A10788">
        <w:rPr>
          <w:rFonts w:ascii="Verdana" w:eastAsiaTheme="minorEastAsia" w:hAnsi="Verdana" w:cs="Arial"/>
          <w:color w:val="000000"/>
          <w:sz w:val="18"/>
          <w:szCs w:val="18"/>
        </w:rPr>
        <w:t xml:space="preserve">all procurement decisions and to encourage supplier behaviour to help us achieve our environmental and </w:t>
      </w:r>
      <w:r w:rsidR="00860D43">
        <w:rPr>
          <w:rFonts w:ascii="Verdana" w:eastAsiaTheme="minorEastAsia" w:hAnsi="Verdana" w:cs="Arial"/>
          <w:color w:val="000000"/>
          <w:sz w:val="18"/>
          <w:szCs w:val="18"/>
        </w:rPr>
        <w:t>climate emergency goals.</w:t>
      </w:r>
      <w:r w:rsidR="00A10788">
        <w:rPr>
          <w:rFonts w:ascii="Verdana" w:eastAsiaTheme="minorEastAsia" w:hAnsi="Verdana" w:cs="Arial"/>
          <w:color w:val="000000"/>
          <w:sz w:val="18"/>
          <w:szCs w:val="18"/>
        </w:rPr>
        <w:t xml:space="preserve"> </w:t>
      </w:r>
      <w:r w:rsidR="00CB5AB1">
        <w:rPr>
          <w:rFonts w:ascii="Verdana" w:eastAsiaTheme="minorEastAsia" w:hAnsi="Verdana" w:cs="Arial"/>
          <w:color w:val="000000"/>
          <w:sz w:val="18"/>
          <w:szCs w:val="18"/>
        </w:rPr>
        <w:t xml:space="preserve"> </w:t>
      </w:r>
    </w:p>
    <w:p w14:paraId="7B26E039" w14:textId="77777777" w:rsidR="00F40CD6" w:rsidRPr="00F40CD6" w:rsidRDefault="00F40CD6" w:rsidP="00F40CD6">
      <w:pPr>
        <w:pStyle w:val="ListParagraph"/>
        <w:rPr>
          <w:rFonts w:ascii="Verdana" w:eastAsiaTheme="minorEastAsia" w:hAnsi="Verdana" w:cs="Arial"/>
          <w:color w:val="000000"/>
          <w:sz w:val="18"/>
          <w:szCs w:val="18"/>
        </w:rPr>
      </w:pPr>
    </w:p>
    <w:p w14:paraId="38BBB194" w14:textId="77777777" w:rsidR="00456418" w:rsidRPr="00FB477B" w:rsidRDefault="00456418" w:rsidP="00456418">
      <w:pPr>
        <w:pStyle w:val="ListParagraph"/>
        <w:numPr>
          <w:ilvl w:val="0"/>
          <w:numId w:val="38"/>
        </w:numPr>
        <w:rPr>
          <w:rFonts w:ascii="Verdana" w:eastAsia="MS Mincho" w:hAnsi="Verdana"/>
          <w:b/>
          <w:color w:val="000000"/>
          <w:sz w:val="20"/>
          <w:lang w:val="en-US"/>
        </w:rPr>
      </w:pPr>
      <w:r w:rsidRPr="00FB477B">
        <w:rPr>
          <w:rFonts w:ascii="Verdana" w:eastAsia="MS Mincho" w:hAnsi="Verdana"/>
          <w:b/>
          <w:color w:val="000000"/>
          <w:sz w:val="20"/>
          <w:lang w:val="en-US"/>
        </w:rPr>
        <w:t>Responsibility for Policy</w:t>
      </w:r>
    </w:p>
    <w:p w14:paraId="13985FFF" w14:textId="77777777" w:rsidR="00456418" w:rsidRPr="00151237" w:rsidRDefault="00456418" w:rsidP="00456418">
      <w:pPr>
        <w:rPr>
          <w:rFonts w:eastAsia="MS Mincho"/>
          <w:lang w:val="en-US"/>
        </w:rPr>
      </w:pPr>
    </w:p>
    <w:p w14:paraId="57A77C52" w14:textId="77777777" w:rsidR="00456418" w:rsidRPr="00B15F10" w:rsidRDefault="00456418" w:rsidP="00456418">
      <w:pPr>
        <w:numPr>
          <w:ilvl w:val="2"/>
          <w:numId w:val="38"/>
        </w:numPr>
        <w:rPr>
          <w:rFonts w:eastAsia="MS Mincho"/>
          <w:bCs/>
          <w:iCs/>
          <w:sz w:val="18"/>
          <w:szCs w:val="18"/>
          <w:lang w:val="en-US"/>
        </w:rPr>
      </w:pPr>
      <w:r w:rsidRPr="00B15F10">
        <w:rPr>
          <w:rFonts w:eastAsia="MS Mincho"/>
          <w:bCs/>
          <w:iCs/>
          <w:sz w:val="18"/>
          <w:szCs w:val="18"/>
          <w:lang w:val="en-US"/>
        </w:rPr>
        <w:t>The Head of Procurement has primary and day-to-day responsibility for implementing this policy, monitoring its use and effectiveness, dealing with any queries about it, and auditing internal control systems and procedures to ensure they are effective.</w:t>
      </w:r>
    </w:p>
    <w:p w14:paraId="4F5948F4" w14:textId="77777777" w:rsidR="00456418" w:rsidRPr="00B15F10" w:rsidRDefault="00456418" w:rsidP="00456418">
      <w:pPr>
        <w:pStyle w:val="ListParagraph"/>
        <w:rPr>
          <w:rFonts w:ascii="Verdana" w:eastAsia="MS Mincho" w:hAnsi="Verdana"/>
          <w:bCs/>
          <w:iCs/>
          <w:color w:val="000000"/>
          <w:sz w:val="18"/>
          <w:szCs w:val="18"/>
          <w:lang w:val="en-US"/>
        </w:rPr>
      </w:pPr>
    </w:p>
    <w:p w14:paraId="2F509973" w14:textId="77777777" w:rsidR="00456418" w:rsidRPr="00B15F10" w:rsidRDefault="00456418" w:rsidP="00456418">
      <w:pPr>
        <w:numPr>
          <w:ilvl w:val="2"/>
          <w:numId w:val="38"/>
        </w:numPr>
        <w:rPr>
          <w:rFonts w:eastAsia="MS Mincho"/>
          <w:bCs/>
          <w:iCs/>
          <w:sz w:val="18"/>
          <w:szCs w:val="18"/>
          <w:lang w:val="en-US"/>
        </w:rPr>
      </w:pPr>
      <w:r w:rsidRPr="00B15F10">
        <w:rPr>
          <w:rFonts w:eastAsia="MS Mincho"/>
          <w:bCs/>
          <w:iCs/>
          <w:sz w:val="18"/>
          <w:szCs w:val="18"/>
          <w:lang w:val="en-US"/>
        </w:rPr>
        <w:t xml:space="preserve">You are invited to comment on this policy and suggest ways in which it might be improved. Comments, suggestions and queries are encouraged and should be addressed to </w:t>
      </w:r>
      <w:hyperlink r:id="rId11" w:history="1">
        <w:r w:rsidRPr="00B15F10">
          <w:rPr>
            <w:rFonts w:eastAsia="MS Mincho"/>
            <w:bCs/>
            <w:iCs/>
            <w:color w:val="0000FF"/>
            <w:sz w:val="18"/>
            <w:szCs w:val="18"/>
            <w:u w:val="single"/>
            <w:lang w:val="en-US"/>
          </w:rPr>
          <w:t>c.jones@fxplus.ac.uk</w:t>
        </w:r>
      </w:hyperlink>
      <w:r w:rsidRPr="00B15F10">
        <w:rPr>
          <w:rFonts w:eastAsia="MS Mincho"/>
          <w:bCs/>
          <w:iCs/>
          <w:sz w:val="18"/>
          <w:szCs w:val="18"/>
          <w:lang w:val="en-US"/>
        </w:rPr>
        <w:t xml:space="preserve"> </w:t>
      </w:r>
    </w:p>
    <w:p w14:paraId="421B9E54" w14:textId="77777777" w:rsidR="00B15F10" w:rsidRDefault="00B15F10" w:rsidP="00456418">
      <w:pPr>
        <w:suppressAutoHyphens/>
        <w:autoSpaceDN w:val="0"/>
        <w:textAlignment w:val="baseline"/>
        <w:rPr>
          <w:rFonts w:ascii="Calibri" w:eastAsia="DejaVu Sans" w:hAnsi="Calibri" w:cs="DejaVu Sans"/>
          <w:bCs/>
          <w:iCs/>
          <w:kern w:val="3"/>
          <w:lang w:val="en-US"/>
        </w:rPr>
      </w:pPr>
    </w:p>
    <w:p w14:paraId="3895D648" w14:textId="77777777" w:rsidR="00456418" w:rsidRPr="00FB477B" w:rsidRDefault="00456418" w:rsidP="00456418">
      <w:pPr>
        <w:pStyle w:val="ListParagraph"/>
        <w:numPr>
          <w:ilvl w:val="0"/>
          <w:numId w:val="38"/>
        </w:numPr>
        <w:autoSpaceDE w:val="0"/>
        <w:autoSpaceDN w:val="0"/>
        <w:adjustRightInd w:val="0"/>
        <w:rPr>
          <w:rFonts w:ascii="Verdana" w:eastAsiaTheme="minorEastAsia" w:hAnsi="Verdana" w:cs="Arial"/>
          <w:b/>
          <w:color w:val="000000"/>
          <w:sz w:val="20"/>
        </w:rPr>
      </w:pPr>
      <w:r w:rsidRPr="00FB477B">
        <w:rPr>
          <w:rFonts w:ascii="Verdana" w:eastAsiaTheme="minorEastAsia" w:hAnsi="Verdana" w:cs="Arial"/>
          <w:b/>
          <w:color w:val="000000"/>
          <w:sz w:val="20"/>
        </w:rPr>
        <w:t>Governance</w:t>
      </w:r>
    </w:p>
    <w:p w14:paraId="674A52DC" w14:textId="77777777" w:rsidR="00456418" w:rsidRDefault="00456418" w:rsidP="00456418">
      <w:pPr>
        <w:autoSpaceDE w:val="0"/>
        <w:autoSpaceDN w:val="0"/>
        <w:adjustRightInd w:val="0"/>
      </w:pPr>
    </w:p>
    <w:p w14:paraId="29599F6F" w14:textId="77777777" w:rsidR="00456418" w:rsidRPr="00B15F10" w:rsidRDefault="00456418" w:rsidP="00456418">
      <w:pPr>
        <w:pStyle w:val="ListParagraph"/>
        <w:numPr>
          <w:ilvl w:val="2"/>
          <w:numId w:val="38"/>
        </w:numPr>
        <w:autoSpaceDE w:val="0"/>
        <w:autoSpaceDN w:val="0"/>
        <w:adjustRightInd w:val="0"/>
        <w:rPr>
          <w:rFonts w:ascii="Verdana" w:eastAsiaTheme="minorEastAsia" w:hAnsi="Verdana" w:cs="Arial"/>
          <w:color w:val="000000"/>
          <w:sz w:val="18"/>
          <w:szCs w:val="18"/>
        </w:rPr>
      </w:pPr>
      <w:r w:rsidRPr="00B15F10">
        <w:rPr>
          <w:rFonts w:ascii="Verdana" w:eastAsiaTheme="minorEastAsia" w:hAnsi="Verdana" w:cs="Arial"/>
          <w:color w:val="000000"/>
          <w:sz w:val="18"/>
          <w:szCs w:val="18"/>
        </w:rPr>
        <w:t>Falmouth Exeter Plus will communicate and promote this policy to all stakeholders. Communication of this policy and the Falmouth Exeter Plus sustainable procurement strategy will be included as part of the induction process for the organisation.</w:t>
      </w:r>
    </w:p>
    <w:p w14:paraId="6E46332C" w14:textId="77777777" w:rsidR="00456418" w:rsidRPr="00B15F10" w:rsidRDefault="00456418" w:rsidP="00506BA9">
      <w:pPr>
        <w:autoSpaceDE w:val="0"/>
        <w:autoSpaceDN w:val="0"/>
        <w:adjustRightInd w:val="0"/>
        <w:ind w:left="360"/>
        <w:rPr>
          <w:rFonts w:eastAsiaTheme="minorEastAsia" w:cs="Arial"/>
          <w:sz w:val="18"/>
          <w:szCs w:val="18"/>
        </w:rPr>
      </w:pPr>
    </w:p>
    <w:p w14:paraId="162614A0" w14:textId="254422E9" w:rsidR="00456418" w:rsidRPr="00B15F10" w:rsidRDefault="00456418" w:rsidP="00456418">
      <w:pPr>
        <w:pStyle w:val="ListParagraph"/>
        <w:numPr>
          <w:ilvl w:val="2"/>
          <w:numId w:val="38"/>
        </w:numPr>
        <w:autoSpaceDE w:val="0"/>
        <w:autoSpaceDN w:val="0"/>
        <w:adjustRightInd w:val="0"/>
        <w:rPr>
          <w:rFonts w:ascii="Verdana" w:eastAsiaTheme="minorEastAsia" w:hAnsi="Verdana" w:cs="Arial"/>
          <w:color w:val="000000"/>
          <w:sz w:val="18"/>
          <w:szCs w:val="18"/>
        </w:rPr>
      </w:pPr>
      <w:r w:rsidRPr="00B15F10">
        <w:rPr>
          <w:rFonts w:ascii="Verdana" w:eastAsiaTheme="minorEastAsia" w:hAnsi="Verdana" w:cs="Arial"/>
          <w:color w:val="000000"/>
          <w:sz w:val="18"/>
          <w:szCs w:val="18"/>
        </w:rPr>
        <w:t xml:space="preserve">Falmouth Exeter Plus will review this policy and the sustainable procurement strategy annually. Any legislative or good practice changes which may require the policy to be updated will be discussed with stakeholders. </w:t>
      </w:r>
    </w:p>
    <w:p w14:paraId="4DF1F87E" w14:textId="77777777" w:rsidR="00456418" w:rsidRPr="00B15F10" w:rsidRDefault="00456418" w:rsidP="00456418">
      <w:pPr>
        <w:pStyle w:val="ListParagraph"/>
        <w:rPr>
          <w:rFonts w:ascii="Verdana" w:eastAsiaTheme="minorEastAsia" w:hAnsi="Verdana" w:cs="Arial"/>
          <w:color w:val="000000"/>
          <w:sz w:val="18"/>
          <w:szCs w:val="18"/>
        </w:rPr>
      </w:pPr>
    </w:p>
    <w:p w14:paraId="56D6E6B8" w14:textId="77777777" w:rsidR="00456418" w:rsidRPr="00B15F10" w:rsidRDefault="00456418" w:rsidP="00456418">
      <w:pPr>
        <w:pStyle w:val="ListParagraph"/>
        <w:numPr>
          <w:ilvl w:val="2"/>
          <w:numId w:val="38"/>
        </w:numPr>
        <w:autoSpaceDE w:val="0"/>
        <w:autoSpaceDN w:val="0"/>
        <w:adjustRightInd w:val="0"/>
        <w:rPr>
          <w:rFonts w:ascii="Verdana" w:eastAsiaTheme="minorEastAsia" w:hAnsi="Verdana" w:cs="Arial"/>
          <w:color w:val="000000"/>
          <w:sz w:val="18"/>
          <w:szCs w:val="18"/>
        </w:rPr>
      </w:pPr>
      <w:r w:rsidRPr="00B15F10">
        <w:rPr>
          <w:rFonts w:ascii="Verdana" w:eastAsiaTheme="minorEastAsia" w:hAnsi="Verdana" w:cs="Arial"/>
          <w:color w:val="000000"/>
          <w:sz w:val="18"/>
          <w:szCs w:val="18"/>
        </w:rPr>
        <w:t>This policy will be signed off and agreed by the senior executive team (SET) and the latest version will be embedded in day to day activities of Falmouth Exeter Plus.</w:t>
      </w:r>
    </w:p>
    <w:p w14:paraId="0D5DFEBB" w14:textId="7BC94950" w:rsidR="00456418" w:rsidRDefault="00456418" w:rsidP="00456418">
      <w:pPr>
        <w:autoSpaceDE w:val="0"/>
        <w:autoSpaceDN w:val="0"/>
        <w:adjustRightInd w:val="0"/>
        <w:rPr>
          <w:rFonts w:eastAsiaTheme="minorEastAsia" w:cs="Arial"/>
          <w:sz w:val="18"/>
          <w:szCs w:val="18"/>
        </w:rPr>
      </w:pPr>
    </w:p>
    <w:p w14:paraId="740E6950" w14:textId="67EB0797" w:rsidR="00506BA9" w:rsidRDefault="00506BA9" w:rsidP="00456418">
      <w:pPr>
        <w:autoSpaceDE w:val="0"/>
        <w:autoSpaceDN w:val="0"/>
        <w:adjustRightInd w:val="0"/>
        <w:rPr>
          <w:rFonts w:eastAsiaTheme="minorEastAsia" w:cs="Arial"/>
          <w:sz w:val="18"/>
          <w:szCs w:val="18"/>
        </w:rPr>
      </w:pPr>
    </w:p>
    <w:p w14:paraId="3E8F0A7E" w14:textId="10924710" w:rsidR="00506BA9" w:rsidRDefault="00506BA9" w:rsidP="00456418">
      <w:pPr>
        <w:autoSpaceDE w:val="0"/>
        <w:autoSpaceDN w:val="0"/>
        <w:adjustRightInd w:val="0"/>
        <w:rPr>
          <w:rFonts w:eastAsiaTheme="minorEastAsia" w:cs="Arial"/>
          <w:sz w:val="18"/>
          <w:szCs w:val="18"/>
        </w:rPr>
      </w:pPr>
    </w:p>
    <w:p w14:paraId="56BCE8A2" w14:textId="2835750E" w:rsidR="00506BA9" w:rsidRDefault="00506BA9" w:rsidP="00456418">
      <w:pPr>
        <w:autoSpaceDE w:val="0"/>
        <w:autoSpaceDN w:val="0"/>
        <w:adjustRightInd w:val="0"/>
        <w:rPr>
          <w:rFonts w:eastAsiaTheme="minorEastAsia" w:cs="Arial"/>
          <w:sz w:val="18"/>
          <w:szCs w:val="18"/>
        </w:rPr>
      </w:pPr>
    </w:p>
    <w:p w14:paraId="25D86AA3" w14:textId="7A7FACCD" w:rsidR="00506BA9" w:rsidRDefault="00506BA9" w:rsidP="00456418">
      <w:pPr>
        <w:autoSpaceDE w:val="0"/>
        <w:autoSpaceDN w:val="0"/>
        <w:adjustRightInd w:val="0"/>
        <w:rPr>
          <w:rFonts w:eastAsiaTheme="minorEastAsia" w:cs="Arial"/>
          <w:sz w:val="18"/>
          <w:szCs w:val="18"/>
        </w:rPr>
      </w:pPr>
    </w:p>
    <w:p w14:paraId="0F154084" w14:textId="3D58CE29" w:rsidR="00506BA9" w:rsidRDefault="00506BA9" w:rsidP="00456418">
      <w:pPr>
        <w:autoSpaceDE w:val="0"/>
        <w:autoSpaceDN w:val="0"/>
        <w:adjustRightInd w:val="0"/>
        <w:rPr>
          <w:rFonts w:eastAsiaTheme="minorEastAsia" w:cs="Arial"/>
          <w:sz w:val="18"/>
          <w:szCs w:val="18"/>
        </w:rPr>
      </w:pPr>
    </w:p>
    <w:p w14:paraId="30B554E8" w14:textId="77777777" w:rsidR="00506BA9" w:rsidRPr="00B15F10" w:rsidRDefault="00506BA9" w:rsidP="00506BA9">
      <w:pPr>
        <w:autoSpaceDE w:val="0"/>
        <w:autoSpaceDN w:val="0"/>
        <w:adjustRightInd w:val="0"/>
        <w:rPr>
          <w:rFonts w:eastAsiaTheme="minorEastAsia" w:cs="Arial"/>
          <w:sz w:val="18"/>
          <w:szCs w:val="18"/>
        </w:rPr>
      </w:pPr>
    </w:p>
    <w:p w14:paraId="37872771" w14:textId="322C55B1" w:rsidR="00506BA9" w:rsidRPr="00FB477B" w:rsidRDefault="00506BA9" w:rsidP="00506BA9">
      <w:pPr>
        <w:pStyle w:val="ListParagraph"/>
        <w:numPr>
          <w:ilvl w:val="0"/>
          <w:numId w:val="38"/>
        </w:numPr>
        <w:autoSpaceDE w:val="0"/>
        <w:autoSpaceDN w:val="0"/>
        <w:adjustRightInd w:val="0"/>
        <w:rPr>
          <w:rFonts w:ascii="Verdana" w:eastAsiaTheme="minorEastAsia" w:hAnsi="Verdana" w:cs="Arial"/>
          <w:b/>
          <w:color w:val="000000"/>
          <w:sz w:val="20"/>
        </w:rPr>
      </w:pPr>
      <w:r>
        <w:rPr>
          <w:rFonts w:ascii="Verdana" w:eastAsiaTheme="minorEastAsia" w:hAnsi="Verdana" w:cs="Arial"/>
          <w:b/>
          <w:color w:val="000000"/>
          <w:sz w:val="20"/>
        </w:rPr>
        <w:t>Policy</w:t>
      </w:r>
      <w:r w:rsidRPr="00FB477B">
        <w:rPr>
          <w:rFonts w:ascii="Verdana" w:eastAsiaTheme="minorEastAsia" w:hAnsi="Verdana" w:cs="Arial"/>
          <w:b/>
          <w:color w:val="000000"/>
          <w:sz w:val="20"/>
        </w:rPr>
        <w:t>.</w:t>
      </w:r>
    </w:p>
    <w:p w14:paraId="4E495D06" w14:textId="6DEFDC6C" w:rsidR="001435E9" w:rsidRDefault="001435E9" w:rsidP="00456418">
      <w:pPr>
        <w:autoSpaceDE w:val="0"/>
        <w:autoSpaceDN w:val="0"/>
        <w:adjustRightInd w:val="0"/>
        <w:rPr>
          <w:rFonts w:eastAsiaTheme="minorEastAsia" w:cs="Arial"/>
          <w:sz w:val="18"/>
          <w:szCs w:val="18"/>
        </w:rPr>
      </w:pPr>
    </w:p>
    <w:p w14:paraId="36C3A45E" w14:textId="58826D08" w:rsidR="00506BA9" w:rsidRPr="00D14D87" w:rsidRDefault="007C5E1C" w:rsidP="008F3C03">
      <w:pPr>
        <w:pStyle w:val="ListParagraph"/>
        <w:numPr>
          <w:ilvl w:val="2"/>
          <w:numId w:val="38"/>
        </w:numPr>
        <w:autoSpaceDE w:val="0"/>
        <w:autoSpaceDN w:val="0"/>
        <w:adjustRightInd w:val="0"/>
        <w:rPr>
          <w:rFonts w:eastAsiaTheme="minorEastAsia" w:cs="Arial"/>
          <w:sz w:val="18"/>
          <w:szCs w:val="18"/>
        </w:rPr>
      </w:pPr>
      <w:r>
        <w:rPr>
          <w:rFonts w:ascii="Verdana" w:eastAsiaTheme="minorEastAsia" w:hAnsi="Verdana" w:cs="Arial"/>
          <w:color w:val="000000"/>
          <w:sz w:val="18"/>
          <w:szCs w:val="18"/>
        </w:rPr>
        <w:t xml:space="preserve">The procurement </w:t>
      </w:r>
      <w:r w:rsidR="001517F7">
        <w:rPr>
          <w:rFonts w:ascii="Verdana" w:eastAsiaTheme="minorEastAsia" w:hAnsi="Verdana" w:cs="Arial"/>
          <w:color w:val="000000"/>
          <w:sz w:val="18"/>
          <w:szCs w:val="18"/>
        </w:rPr>
        <w:t>sustainability delivery plan will identify in year action pla</w:t>
      </w:r>
      <w:r w:rsidR="008F3C03">
        <w:rPr>
          <w:rFonts w:ascii="Verdana" w:eastAsiaTheme="minorEastAsia" w:hAnsi="Verdana" w:cs="Arial"/>
          <w:color w:val="000000"/>
          <w:sz w:val="18"/>
          <w:szCs w:val="18"/>
        </w:rPr>
        <w:t>ns to record progress to the following core principles and objectives:</w:t>
      </w:r>
    </w:p>
    <w:p w14:paraId="1E9DC3A5" w14:textId="6575E586" w:rsidR="00D14D87" w:rsidRDefault="00D14D87" w:rsidP="00D14D87">
      <w:pPr>
        <w:autoSpaceDE w:val="0"/>
        <w:autoSpaceDN w:val="0"/>
        <w:adjustRightInd w:val="0"/>
        <w:rPr>
          <w:rFonts w:eastAsiaTheme="minorEastAsia" w:cs="Arial"/>
          <w:sz w:val="18"/>
          <w:szCs w:val="18"/>
        </w:rPr>
      </w:pPr>
    </w:p>
    <w:p w14:paraId="76F33B64" w14:textId="1EDA93A2" w:rsidR="00D14D87" w:rsidRPr="00D65E52" w:rsidRDefault="00D14D87" w:rsidP="00D14D87">
      <w:pPr>
        <w:pStyle w:val="ListParagraph"/>
        <w:numPr>
          <w:ilvl w:val="0"/>
          <w:numId w:val="48"/>
        </w:numPr>
        <w:autoSpaceDE w:val="0"/>
        <w:autoSpaceDN w:val="0"/>
        <w:adjustRightInd w:val="0"/>
        <w:rPr>
          <w:rFonts w:ascii="Verdana" w:eastAsiaTheme="minorEastAsia" w:hAnsi="Verdana" w:cs="Arial"/>
          <w:sz w:val="18"/>
          <w:szCs w:val="18"/>
        </w:rPr>
      </w:pPr>
      <w:r w:rsidRPr="00D65E52">
        <w:rPr>
          <w:rFonts w:ascii="Verdana" w:eastAsiaTheme="minorEastAsia" w:hAnsi="Verdana" w:cs="Arial"/>
          <w:sz w:val="18"/>
          <w:szCs w:val="18"/>
        </w:rPr>
        <w:t>Training and Development</w:t>
      </w:r>
    </w:p>
    <w:p w14:paraId="425E78B5" w14:textId="6D01877E" w:rsidR="00D14D87" w:rsidRPr="00D65E52" w:rsidRDefault="00BF4079" w:rsidP="00D14D87">
      <w:pPr>
        <w:pStyle w:val="ListParagraph"/>
        <w:numPr>
          <w:ilvl w:val="0"/>
          <w:numId w:val="48"/>
        </w:numPr>
        <w:autoSpaceDE w:val="0"/>
        <w:autoSpaceDN w:val="0"/>
        <w:adjustRightInd w:val="0"/>
        <w:rPr>
          <w:rFonts w:ascii="Verdana" w:eastAsiaTheme="minorEastAsia" w:hAnsi="Verdana" w:cs="Arial"/>
          <w:sz w:val="18"/>
          <w:szCs w:val="18"/>
        </w:rPr>
      </w:pPr>
      <w:r w:rsidRPr="00D65E52">
        <w:rPr>
          <w:rFonts w:ascii="Verdana" w:eastAsiaTheme="minorEastAsia" w:hAnsi="Verdana" w:cs="Arial"/>
          <w:sz w:val="18"/>
          <w:szCs w:val="18"/>
        </w:rPr>
        <w:t>Establish and embed processes to help minimise the footprint of bought goods and services</w:t>
      </w:r>
    </w:p>
    <w:p w14:paraId="6EB7E7E1" w14:textId="1421718D" w:rsidR="00BF4079" w:rsidRPr="00D65E52" w:rsidRDefault="00F86E59" w:rsidP="00D14D87">
      <w:pPr>
        <w:pStyle w:val="ListParagraph"/>
        <w:numPr>
          <w:ilvl w:val="0"/>
          <w:numId w:val="48"/>
        </w:numPr>
        <w:autoSpaceDE w:val="0"/>
        <w:autoSpaceDN w:val="0"/>
        <w:adjustRightInd w:val="0"/>
        <w:rPr>
          <w:rFonts w:ascii="Verdana" w:eastAsiaTheme="minorEastAsia" w:hAnsi="Verdana" w:cs="Arial"/>
          <w:sz w:val="18"/>
          <w:szCs w:val="18"/>
        </w:rPr>
      </w:pPr>
      <w:r w:rsidRPr="00D65E52">
        <w:rPr>
          <w:rFonts w:ascii="Verdana" w:eastAsiaTheme="minorEastAsia" w:hAnsi="Verdana" w:cs="Arial"/>
          <w:sz w:val="18"/>
          <w:szCs w:val="18"/>
        </w:rPr>
        <w:t>Engaging key stakeholders and suppliers to help prioritise the procurement of sustainable and low carbon alternatives</w:t>
      </w:r>
    </w:p>
    <w:p w14:paraId="620DE31F" w14:textId="1DF017B0" w:rsidR="00F86E59" w:rsidRPr="00D65E52" w:rsidRDefault="00C30271" w:rsidP="00D14D87">
      <w:pPr>
        <w:pStyle w:val="ListParagraph"/>
        <w:numPr>
          <w:ilvl w:val="0"/>
          <w:numId w:val="48"/>
        </w:numPr>
        <w:autoSpaceDE w:val="0"/>
        <w:autoSpaceDN w:val="0"/>
        <w:adjustRightInd w:val="0"/>
        <w:rPr>
          <w:rFonts w:ascii="Verdana" w:eastAsiaTheme="minorEastAsia" w:hAnsi="Verdana" w:cs="Arial"/>
          <w:sz w:val="18"/>
          <w:szCs w:val="18"/>
        </w:rPr>
      </w:pPr>
      <w:r w:rsidRPr="00D65E52">
        <w:rPr>
          <w:rFonts w:ascii="Verdana" w:eastAsiaTheme="minorEastAsia" w:hAnsi="Verdana" w:cs="Arial"/>
          <w:sz w:val="18"/>
          <w:szCs w:val="18"/>
        </w:rPr>
        <w:t xml:space="preserve">Establish targets and performance measurements, improvements and report </w:t>
      </w:r>
      <w:r w:rsidR="00B27D53" w:rsidRPr="00D65E52">
        <w:rPr>
          <w:rFonts w:ascii="Verdana" w:eastAsiaTheme="minorEastAsia" w:hAnsi="Verdana" w:cs="Arial"/>
          <w:sz w:val="18"/>
          <w:szCs w:val="18"/>
        </w:rPr>
        <w:t>progress against in year goals as set ou</w:t>
      </w:r>
      <w:r w:rsidR="00E46EA4" w:rsidRPr="00D65E52">
        <w:rPr>
          <w:rFonts w:ascii="Verdana" w:eastAsiaTheme="minorEastAsia" w:hAnsi="Verdana" w:cs="Arial"/>
          <w:sz w:val="18"/>
          <w:szCs w:val="18"/>
        </w:rPr>
        <w:t>t</w:t>
      </w:r>
      <w:r w:rsidR="00B27D53" w:rsidRPr="00D65E52">
        <w:rPr>
          <w:rFonts w:ascii="Verdana" w:eastAsiaTheme="minorEastAsia" w:hAnsi="Verdana" w:cs="Arial"/>
          <w:sz w:val="18"/>
          <w:szCs w:val="18"/>
        </w:rPr>
        <w:t xml:space="preserve"> in the </w:t>
      </w:r>
      <w:r w:rsidR="00D65E52" w:rsidRPr="00D65E52">
        <w:rPr>
          <w:rFonts w:ascii="Verdana" w:eastAsiaTheme="minorEastAsia" w:hAnsi="Verdana" w:cs="Arial"/>
          <w:sz w:val="18"/>
          <w:szCs w:val="18"/>
        </w:rPr>
        <w:t>E &amp; CE Policy</w:t>
      </w:r>
    </w:p>
    <w:p w14:paraId="0E9C5BAA" w14:textId="1F752EF9" w:rsidR="00D14D87" w:rsidRDefault="00D14D87" w:rsidP="00D14D87">
      <w:pPr>
        <w:autoSpaceDE w:val="0"/>
        <w:autoSpaceDN w:val="0"/>
        <w:adjustRightInd w:val="0"/>
        <w:rPr>
          <w:rFonts w:eastAsiaTheme="minorEastAsia" w:cs="Arial"/>
          <w:sz w:val="18"/>
          <w:szCs w:val="18"/>
        </w:rPr>
      </w:pPr>
    </w:p>
    <w:p w14:paraId="6A021643" w14:textId="77777777" w:rsidR="00456418" w:rsidRPr="00FB477B" w:rsidRDefault="00456418" w:rsidP="00456418">
      <w:pPr>
        <w:pStyle w:val="ListParagraph"/>
        <w:numPr>
          <w:ilvl w:val="0"/>
          <w:numId w:val="38"/>
        </w:numPr>
        <w:autoSpaceDE w:val="0"/>
        <w:autoSpaceDN w:val="0"/>
        <w:adjustRightInd w:val="0"/>
        <w:rPr>
          <w:rFonts w:ascii="Verdana" w:eastAsiaTheme="minorEastAsia" w:hAnsi="Verdana" w:cs="Arial"/>
          <w:b/>
          <w:color w:val="000000"/>
          <w:sz w:val="20"/>
        </w:rPr>
      </w:pPr>
      <w:r w:rsidRPr="00FB477B">
        <w:rPr>
          <w:rFonts w:ascii="Verdana" w:eastAsiaTheme="minorEastAsia" w:hAnsi="Verdana" w:cs="Arial"/>
          <w:b/>
          <w:color w:val="000000"/>
          <w:sz w:val="20"/>
        </w:rPr>
        <w:t>Aims.</w:t>
      </w:r>
    </w:p>
    <w:p w14:paraId="6D1CE95F" w14:textId="77777777" w:rsidR="00B15F10" w:rsidRPr="00A616FB" w:rsidRDefault="00B15F10" w:rsidP="00B15F10">
      <w:pPr>
        <w:pStyle w:val="ListParagraph"/>
        <w:autoSpaceDE w:val="0"/>
        <w:autoSpaceDN w:val="0"/>
        <w:adjustRightInd w:val="0"/>
        <w:rPr>
          <w:rFonts w:ascii="Verdana" w:eastAsiaTheme="minorEastAsia" w:hAnsi="Verdana" w:cs="Arial"/>
          <w:b/>
          <w:color w:val="000000"/>
        </w:rPr>
      </w:pPr>
    </w:p>
    <w:p w14:paraId="1DA67DCB" w14:textId="027EF025" w:rsidR="00097F00" w:rsidRDefault="0036198F" w:rsidP="00456418">
      <w:pPr>
        <w:pStyle w:val="ListParagraph"/>
        <w:numPr>
          <w:ilvl w:val="2"/>
          <w:numId w:val="38"/>
        </w:numPr>
        <w:autoSpaceDE w:val="0"/>
        <w:autoSpaceDN w:val="0"/>
        <w:adjustRightInd w:val="0"/>
        <w:rPr>
          <w:rFonts w:ascii="Verdana" w:eastAsiaTheme="minorEastAsia" w:hAnsi="Verdana" w:cs="Arial"/>
          <w:color w:val="000000"/>
          <w:sz w:val="18"/>
          <w:szCs w:val="18"/>
        </w:rPr>
      </w:pPr>
      <w:r>
        <w:rPr>
          <w:rFonts w:ascii="Verdana" w:eastAsiaTheme="minorEastAsia" w:hAnsi="Verdana" w:cs="Arial"/>
          <w:color w:val="000000"/>
          <w:sz w:val="18"/>
          <w:szCs w:val="18"/>
        </w:rPr>
        <w:t>Adoption of ISO</w:t>
      </w:r>
      <w:r w:rsidR="00D84355">
        <w:rPr>
          <w:rFonts w:ascii="Verdana" w:eastAsiaTheme="minorEastAsia" w:hAnsi="Verdana" w:cs="Arial"/>
          <w:color w:val="000000"/>
          <w:sz w:val="18"/>
          <w:szCs w:val="18"/>
        </w:rPr>
        <w:t>20400 (</w:t>
      </w:r>
      <w:r w:rsidR="00096960">
        <w:rPr>
          <w:rFonts w:ascii="Verdana" w:eastAsiaTheme="minorEastAsia" w:hAnsi="Verdana" w:cs="Arial"/>
          <w:color w:val="000000"/>
          <w:sz w:val="18"/>
          <w:szCs w:val="18"/>
        </w:rPr>
        <w:t>s</w:t>
      </w:r>
      <w:r w:rsidR="00D84355">
        <w:rPr>
          <w:rFonts w:ascii="Verdana" w:eastAsiaTheme="minorEastAsia" w:hAnsi="Verdana" w:cs="Arial"/>
          <w:color w:val="000000"/>
          <w:sz w:val="18"/>
          <w:szCs w:val="18"/>
        </w:rPr>
        <w:t xml:space="preserve">ustainable </w:t>
      </w:r>
      <w:r w:rsidR="00096960">
        <w:rPr>
          <w:rFonts w:ascii="Verdana" w:eastAsiaTheme="minorEastAsia" w:hAnsi="Verdana" w:cs="Arial"/>
          <w:color w:val="000000"/>
          <w:sz w:val="18"/>
          <w:szCs w:val="18"/>
        </w:rPr>
        <w:t>p</w:t>
      </w:r>
      <w:r w:rsidR="00D84355">
        <w:rPr>
          <w:rFonts w:ascii="Verdana" w:eastAsiaTheme="minorEastAsia" w:hAnsi="Verdana" w:cs="Arial"/>
          <w:color w:val="000000"/>
          <w:sz w:val="18"/>
          <w:szCs w:val="18"/>
        </w:rPr>
        <w:t>rocurement</w:t>
      </w:r>
      <w:r w:rsidR="00096960">
        <w:rPr>
          <w:rFonts w:ascii="Verdana" w:eastAsiaTheme="minorEastAsia" w:hAnsi="Verdana" w:cs="Arial"/>
          <w:color w:val="000000"/>
          <w:sz w:val="18"/>
          <w:szCs w:val="18"/>
        </w:rPr>
        <w:t xml:space="preserve"> accreditation</w:t>
      </w:r>
      <w:r w:rsidR="00D84355">
        <w:rPr>
          <w:rFonts w:ascii="Verdana" w:eastAsiaTheme="minorEastAsia" w:hAnsi="Verdana" w:cs="Arial"/>
          <w:color w:val="000000"/>
          <w:sz w:val="18"/>
          <w:szCs w:val="18"/>
        </w:rPr>
        <w:t>)</w:t>
      </w:r>
      <w:r w:rsidR="00A93DFC">
        <w:rPr>
          <w:rFonts w:ascii="Verdana" w:eastAsiaTheme="minorEastAsia" w:hAnsi="Verdana" w:cs="Arial"/>
          <w:color w:val="000000"/>
          <w:sz w:val="18"/>
          <w:szCs w:val="18"/>
        </w:rPr>
        <w:t xml:space="preserve"> which provides a </w:t>
      </w:r>
      <w:r w:rsidR="00577482">
        <w:rPr>
          <w:rFonts w:ascii="Verdana" w:eastAsiaTheme="minorEastAsia" w:hAnsi="Verdana" w:cs="Arial"/>
          <w:color w:val="000000"/>
          <w:sz w:val="18"/>
          <w:szCs w:val="18"/>
        </w:rPr>
        <w:t xml:space="preserve">benchmark </w:t>
      </w:r>
      <w:r w:rsidR="00153E78">
        <w:rPr>
          <w:rFonts w:ascii="Verdana" w:eastAsiaTheme="minorEastAsia" w:hAnsi="Verdana" w:cs="Arial"/>
          <w:color w:val="000000"/>
          <w:sz w:val="18"/>
          <w:szCs w:val="18"/>
        </w:rPr>
        <w:t xml:space="preserve">to enable the </w:t>
      </w:r>
      <w:r w:rsidR="00A93DFC">
        <w:rPr>
          <w:rFonts w:ascii="Verdana" w:eastAsiaTheme="minorEastAsia" w:hAnsi="Verdana" w:cs="Arial"/>
          <w:color w:val="000000"/>
          <w:sz w:val="18"/>
          <w:szCs w:val="18"/>
        </w:rPr>
        <w:t>organisation</w:t>
      </w:r>
      <w:r w:rsidR="00C479D2">
        <w:rPr>
          <w:rFonts w:ascii="Verdana" w:eastAsiaTheme="minorEastAsia" w:hAnsi="Verdana" w:cs="Arial"/>
          <w:color w:val="000000"/>
          <w:sz w:val="18"/>
          <w:szCs w:val="18"/>
        </w:rPr>
        <w:t xml:space="preserve"> </w:t>
      </w:r>
      <w:r w:rsidR="00153E78">
        <w:rPr>
          <w:rFonts w:ascii="Verdana" w:eastAsiaTheme="minorEastAsia" w:hAnsi="Verdana" w:cs="Arial"/>
          <w:color w:val="000000"/>
          <w:sz w:val="18"/>
          <w:szCs w:val="18"/>
        </w:rPr>
        <w:t>to</w:t>
      </w:r>
      <w:r w:rsidR="00C479D2">
        <w:rPr>
          <w:rFonts w:ascii="Verdana" w:eastAsiaTheme="minorEastAsia" w:hAnsi="Verdana" w:cs="Arial"/>
          <w:color w:val="000000"/>
          <w:sz w:val="18"/>
          <w:szCs w:val="18"/>
        </w:rPr>
        <w:t xml:space="preserve"> ensure </w:t>
      </w:r>
      <w:r w:rsidR="00021F21">
        <w:rPr>
          <w:rFonts w:ascii="Verdana" w:eastAsiaTheme="minorEastAsia" w:hAnsi="Verdana" w:cs="Arial"/>
          <w:color w:val="000000"/>
          <w:sz w:val="18"/>
          <w:szCs w:val="18"/>
        </w:rPr>
        <w:t xml:space="preserve">measurable sustainable outcomes for improvement over the procurement of goods, works and services </w:t>
      </w:r>
      <w:r w:rsidR="00097F00">
        <w:rPr>
          <w:rFonts w:ascii="Verdana" w:eastAsiaTheme="minorEastAsia" w:hAnsi="Verdana" w:cs="Arial"/>
          <w:color w:val="000000"/>
          <w:sz w:val="18"/>
          <w:szCs w:val="18"/>
        </w:rPr>
        <w:t>.</w:t>
      </w:r>
    </w:p>
    <w:p w14:paraId="65EA7672" w14:textId="77777777" w:rsidR="00097F00" w:rsidRPr="00097F00" w:rsidRDefault="00097F00" w:rsidP="00097F00">
      <w:pPr>
        <w:autoSpaceDE w:val="0"/>
        <w:autoSpaceDN w:val="0"/>
        <w:adjustRightInd w:val="0"/>
        <w:rPr>
          <w:rFonts w:eastAsiaTheme="minorEastAsia" w:cs="Arial"/>
          <w:sz w:val="18"/>
          <w:szCs w:val="18"/>
        </w:rPr>
      </w:pPr>
    </w:p>
    <w:p w14:paraId="0931C3F9" w14:textId="60CE4F54" w:rsidR="00456418" w:rsidRDefault="00D608B5" w:rsidP="00456418">
      <w:pPr>
        <w:pStyle w:val="ListParagraph"/>
        <w:numPr>
          <w:ilvl w:val="2"/>
          <w:numId w:val="38"/>
        </w:numPr>
        <w:autoSpaceDE w:val="0"/>
        <w:autoSpaceDN w:val="0"/>
        <w:adjustRightInd w:val="0"/>
        <w:rPr>
          <w:rFonts w:ascii="Verdana" w:eastAsiaTheme="minorEastAsia" w:hAnsi="Verdana" w:cs="Arial"/>
          <w:color w:val="000000"/>
          <w:sz w:val="18"/>
          <w:szCs w:val="18"/>
        </w:rPr>
      </w:pPr>
      <w:r>
        <w:rPr>
          <w:rFonts w:ascii="Verdana" w:eastAsiaTheme="minorEastAsia" w:hAnsi="Verdana" w:cs="Arial"/>
          <w:color w:val="000000"/>
          <w:sz w:val="18"/>
          <w:szCs w:val="18"/>
        </w:rPr>
        <w:t xml:space="preserve">All suppliers will be expected </w:t>
      </w:r>
      <w:r w:rsidR="00946C22">
        <w:rPr>
          <w:rFonts w:ascii="Verdana" w:eastAsiaTheme="minorEastAsia" w:hAnsi="Verdana" w:cs="Arial"/>
          <w:color w:val="000000"/>
          <w:sz w:val="18"/>
          <w:szCs w:val="18"/>
        </w:rPr>
        <w:t xml:space="preserve">to sign up to </w:t>
      </w:r>
      <w:r w:rsidR="002E4D29">
        <w:rPr>
          <w:rFonts w:ascii="Verdana" w:eastAsiaTheme="minorEastAsia" w:hAnsi="Verdana" w:cs="Arial"/>
          <w:color w:val="000000"/>
          <w:sz w:val="18"/>
          <w:szCs w:val="18"/>
        </w:rPr>
        <w:t>a</w:t>
      </w:r>
      <w:r w:rsidR="00FA2CC4">
        <w:rPr>
          <w:rFonts w:ascii="Verdana" w:eastAsiaTheme="minorEastAsia" w:hAnsi="Verdana" w:cs="Arial"/>
          <w:color w:val="000000"/>
          <w:sz w:val="18"/>
          <w:szCs w:val="18"/>
        </w:rPr>
        <w:t xml:space="preserve"> </w:t>
      </w:r>
      <w:r w:rsidR="001435E9">
        <w:rPr>
          <w:rFonts w:ascii="Verdana" w:eastAsiaTheme="minorEastAsia" w:hAnsi="Verdana" w:cs="Arial"/>
          <w:color w:val="000000"/>
          <w:sz w:val="18"/>
          <w:szCs w:val="18"/>
        </w:rPr>
        <w:t>s</w:t>
      </w:r>
      <w:r w:rsidR="005462E0">
        <w:rPr>
          <w:rFonts w:ascii="Verdana" w:eastAsiaTheme="minorEastAsia" w:hAnsi="Verdana" w:cs="Arial"/>
          <w:color w:val="000000"/>
          <w:sz w:val="18"/>
          <w:szCs w:val="18"/>
        </w:rPr>
        <w:t xml:space="preserve">ustainability </w:t>
      </w:r>
      <w:r w:rsidR="001435E9">
        <w:rPr>
          <w:rFonts w:ascii="Verdana" w:eastAsiaTheme="minorEastAsia" w:hAnsi="Verdana" w:cs="Arial"/>
          <w:color w:val="000000"/>
          <w:sz w:val="18"/>
          <w:szCs w:val="18"/>
        </w:rPr>
        <w:t>a</w:t>
      </w:r>
      <w:r w:rsidR="005462E0">
        <w:rPr>
          <w:rFonts w:ascii="Verdana" w:eastAsiaTheme="minorEastAsia" w:hAnsi="Verdana" w:cs="Arial"/>
          <w:color w:val="000000"/>
          <w:sz w:val="18"/>
          <w:szCs w:val="18"/>
        </w:rPr>
        <w:t xml:space="preserve">ction </w:t>
      </w:r>
      <w:r w:rsidR="00E66961">
        <w:rPr>
          <w:rFonts w:ascii="Verdana" w:eastAsiaTheme="minorEastAsia" w:hAnsi="Verdana" w:cs="Arial"/>
          <w:color w:val="000000"/>
          <w:sz w:val="18"/>
          <w:szCs w:val="18"/>
        </w:rPr>
        <w:t>toolkit</w:t>
      </w:r>
      <w:r w:rsidR="005462E0">
        <w:rPr>
          <w:rFonts w:ascii="Verdana" w:eastAsiaTheme="minorEastAsia" w:hAnsi="Verdana" w:cs="Arial"/>
          <w:color w:val="000000"/>
          <w:sz w:val="18"/>
          <w:szCs w:val="18"/>
        </w:rPr>
        <w:t xml:space="preserve"> (Net Positives) which will help them to improve </w:t>
      </w:r>
      <w:r w:rsidR="001C6F14">
        <w:rPr>
          <w:rFonts w:ascii="Verdana" w:eastAsiaTheme="minorEastAsia" w:hAnsi="Verdana" w:cs="Arial"/>
          <w:color w:val="000000"/>
          <w:sz w:val="18"/>
          <w:szCs w:val="18"/>
        </w:rPr>
        <w:t xml:space="preserve">their </w:t>
      </w:r>
      <w:r w:rsidR="001435E9">
        <w:rPr>
          <w:rFonts w:ascii="Verdana" w:eastAsiaTheme="minorEastAsia" w:hAnsi="Verdana" w:cs="Arial"/>
          <w:color w:val="000000"/>
          <w:sz w:val="18"/>
          <w:szCs w:val="18"/>
        </w:rPr>
        <w:t>s</w:t>
      </w:r>
      <w:r w:rsidR="001C6F14">
        <w:rPr>
          <w:rFonts w:ascii="Verdana" w:eastAsiaTheme="minorEastAsia" w:hAnsi="Verdana" w:cs="Arial"/>
          <w:color w:val="000000"/>
          <w:sz w:val="18"/>
          <w:szCs w:val="18"/>
        </w:rPr>
        <w:t xml:space="preserve">ustainable and </w:t>
      </w:r>
      <w:r w:rsidR="001435E9">
        <w:rPr>
          <w:rFonts w:ascii="Verdana" w:eastAsiaTheme="minorEastAsia" w:hAnsi="Verdana" w:cs="Arial"/>
          <w:color w:val="000000"/>
          <w:sz w:val="18"/>
          <w:szCs w:val="18"/>
        </w:rPr>
        <w:t>c</w:t>
      </w:r>
      <w:r w:rsidR="001C6F14">
        <w:rPr>
          <w:rFonts w:ascii="Verdana" w:eastAsiaTheme="minorEastAsia" w:hAnsi="Verdana" w:cs="Arial"/>
          <w:color w:val="000000"/>
          <w:sz w:val="18"/>
          <w:szCs w:val="18"/>
        </w:rPr>
        <w:t>orporate responsible</w:t>
      </w:r>
      <w:r w:rsidR="00E35DA1">
        <w:rPr>
          <w:rFonts w:ascii="Verdana" w:eastAsiaTheme="minorEastAsia" w:hAnsi="Verdana" w:cs="Arial"/>
          <w:color w:val="000000"/>
          <w:sz w:val="18"/>
          <w:szCs w:val="18"/>
        </w:rPr>
        <w:t xml:space="preserve"> activit</w:t>
      </w:r>
      <w:r w:rsidR="00AD55E9">
        <w:rPr>
          <w:rFonts w:ascii="Verdana" w:eastAsiaTheme="minorEastAsia" w:hAnsi="Verdana" w:cs="Arial"/>
          <w:color w:val="000000"/>
          <w:sz w:val="18"/>
          <w:szCs w:val="18"/>
        </w:rPr>
        <w:t>i</w:t>
      </w:r>
      <w:r w:rsidR="00E35DA1">
        <w:rPr>
          <w:rFonts w:ascii="Verdana" w:eastAsiaTheme="minorEastAsia" w:hAnsi="Verdana" w:cs="Arial"/>
          <w:color w:val="000000"/>
          <w:sz w:val="18"/>
          <w:szCs w:val="18"/>
        </w:rPr>
        <w:t>es.</w:t>
      </w:r>
      <w:r w:rsidR="00F904C8">
        <w:rPr>
          <w:rFonts w:ascii="Verdana" w:eastAsiaTheme="minorEastAsia" w:hAnsi="Verdana" w:cs="Arial"/>
          <w:color w:val="000000"/>
          <w:sz w:val="18"/>
          <w:szCs w:val="18"/>
        </w:rPr>
        <w:tab/>
      </w:r>
    </w:p>
    <w:p w14:paraId="5537CEA5" w14:textId="6F0048AD" w:rsidR="00456418" w:rsidRPr="00C601E7" w:rsidRDefault="00456418" w:rsidP="00456418">
      <w:pPr>
        <w:autoSpaceDE w:val="0"/>
        <w:autoSpaceDN w:val="0"/>
        <w:adjustRightInd w:val="0"/>
        <w:rPr>
          <w:rFonts w:eastAsiaTheme="minorEastAsia" w:cs="Arial"/>
          <w:sz w:val="18"/>
          <w:szCs w:val="18"/>
        </w:rPr>
      </w:pPr>
    </w:p>
    <w:p w14:paraId="2CA0EAAC" w14:textId="5834319B" w:rsidR="008939B9" w:rsidRDefault="008125D7" w:rsidP="00456418">
      <w:pPr>
        <w:pStyle w:val="ListParagraph"/>
        <w:numPr>
          <w:ilvl w:val="2"/>
          <w:numId w:val="38"/>
        </w:numPr>
        <w:autoSpaceDE w:val="0"/>
        <w:autoSpaceDN w:val="0"/>
        <w:adjustRightInd w:val="0"/>
        <w:spacing w:after="259"/>
        <w:rPr>
          <w:rFonts w:ascii="Verdana" w:eastAsiaTheme="minorEastAsia" w:hAnsi="Verdana" w:cs="Arial"/>
          <w:color w:val="000000"/>
          <w:sz w:val="18"/>
          <w:szCs w:val="18"/>
        </w:rPr>
      </w:pPr>
      <w:r>
        <w:rPr>
          <w:rFonts w:ascii="Verdana" w:eastAsiaTheme="minorEastAsia" w:hAnsi="Verdana" w:cs="Arial"/>
          <w:color w:val="000000"/>
          <w:sz w:val="18"/>
          <w:szCs w:val="18"/>
        </w:rPr>
        <w:t xml:space="preserve">Require suppliers to report the carbon footprint of </w:t>
      </w:r>
      <w:r w:rsidR="001C7102">
        <w:rPr>
          <w:rFonts w:ascii="Verdana" w:eastAsiaTheme="minorEastAsia" w:hAnsi="Verdana" w:cs="Arial"/>
          <w:color w:val="000000"/>
          <w:sz w:val="18"/>
          <w:szCs w:val="18"/>
        </w:rPr>
        <w:t>bought goods and services.</w:t>
      </w:r>
    </w:p>
    <w:p w14:paraId="2986E967" w14:textId="77777777" w:rsidR="001C7102" w:rsidRPr="001C7102" w:rsidRDefault="001C7102" w:rsidP="001C7102">
      <w:pPr>
        <w:pStyle w:val="ListParagraph"/>
        <w:rPr>
          <w:rFonts w:ascii="Verdana" w:eastAsiaTheme="minorEastAsia" w:hAnsi="Verdana" w:cs="Arial"/>
          <w:color w:val="000000"/>
          <w:sz w:val="18"/>
          <w:szCs w:val="18"/>
        </w:rPr>
      </w:pPr>
    </w:p>
    <w:p w14:paraId="655FDBFA" w14:textId="6206DD38" w:rsidR="001C7102" w:rsidRDefault="001C7102" w:rsidP="00456418">
      <w:pPr>
        <w:pStyle w:val="ListParagraph"/>
        <w:numPr>
          <w:ilvl w:val="2"/>
          <w:numId w:val="38"/>
        </w:numPr>
        <w:autoSpaceDE w:val="0"/>
        <w:autoSpaceDN w:val="0"/>
        <w:adjustRightInd w:val="0"/>
        <w:spacing w:after="259"/>
        <w:rPr>
          <w:rFonts w:ascii="Verdana" w:eastAsiaTheme="minorEastAsia" w:hAnsi="Verdana" w:cs="Arial"/>
          <w:color w:val="000000"/>
          <w:sz w:val="18"/>
          <w:szCs w:val="18"/>
        </w:rPr>
      </w:pPr>
      <w:r>
        <w:rPr>
          <w:rFonts w:ascii="Verdana" w:eastAsiaTheme="minorEastAsia" w:hAnsi="Verdana" w:cs="Arial"/>
          <w:color w:val="000000"/>
          <w:sz w:val="18"/>
          <w:szCs w:val="18"/>
        </w:rPr>
        <w:t xml:space="preserve">Require environmental and sustainable action plans from all suppliers as part of tender, contract renewal process and </w:t>
      </w:r>
      <w:r w:rsidR="002728BC">
        <w:rPr>
          <w:rFonts w:ascii="Verdana" w:eastAsiaTheme="minorEastAsia" w:hAnsi="Verdana" w:cs="Arial"/>
          <w:color w:val="000000"/>
          <w:sz w:val="18"/>
          <w:szCs w:val="18"/>
        </w:rPr>
        <w:t>on-going contract management reviews.</w:t>
      </w:r>
    </w:p>
    <w:p w14:paraId="07DBE199" w14:textId="77777777" w:rsidR="002728BC" w:rsidRPr="002728BC" w:rsidRDefault="002728BC" w:rsidP="002728BC">
      <w:pPr>
        <w:pStyle w:val="ListParagraph"/>
        <w:rPr>
          <w:rFonts w:ascii="Verdana" w:eastAsiaTheme="minorEastAsia" w:hAnsi="Verdana" w:cs="Arial"/>
          <w:color w:val="000000"/>
          <w:sz w:val="18"/>
          <w:szCs w:val="18"/>
        </w:rPr>
      </w:pPr>
    </w:p>
    <w:p w14:paraId="3C619D4A" w14:textId="3543D150" w:rsidR="002728BC" w:rsidRDefault="002728BC" w:rsidP="00456418">
      <w:pPr>
        <w:pStyle w:val="ListParagraph"/>
        <w:numPr>
          <w:ilvl w:val="2"/>
          <w:numId w:val="38"/>
        </w:numPr>
        <w:autoSpaceDE w:val="0"/>
        <w:autoSpaceDN w:val="0"/>
        <w:adjustRightInd w:val="0"/>
        <w:spacing w:after="259"/>
        <w:rPr>
          <w:rFonts w:ascii="Verdana" w:eastAsiaTheme="minorEastAsia" w:hAnsi="Verdana" w:cs="Arial"/>
          <w:color w:val="000000"/>
          <w:sz w:val="18"/>
          <w:szCs w:val="18"/>
        </w:rPr>
      </w:pPr>
      <w:r>
        <w:rPr>
          <w:rFonts w:ascii="Verdana" w:eastAsiaTheme="minorEastAsia" w:hAnsi="Verdana" w:cs="Arial"/>
          <w:color w:val="000000"/>
          <w:sz w:val="18"/>
          <w:szCs w:val="18"/>
        </w:rPr>
        <w:t xml:space="preserve">Ensure there is transparency in </w:t>
      </w:r>
      <w:r w:rsidR="002334F2">
        <w:rPr>
          <w:rFonts w:ascii="Verdana" w:eastAsiaTheme="minorEastAsia" w:hAnsi="Verdana" w:cs="Arial"/>
          <w:color w:val="000000"/>
          <w:sz w:val="18"/>
          <w:szCs w:val="18"/>
        </w:rPr>
        <w:t xml:space="preserve">the supply chains and acting ethically and with integrity in all business dealings and relationships to demonstrate compliance with section 54 of the Modern Slavery Act 2015. </w:t>
      </w:r>
    </w:p>
    <w:p w14:paraId="3457A1E0" w14:textId="77777777" w:rsidR="008939B9" w:rsidRPr="008939B9" w:rsidRDefault="008939B9" w:rsidP="008939B9">
      <w:pPr>
        <w:pStyle w:val="ListParagraph"/>
        <w:rPr>
          <w:rFonts w:ascii="Verdana" w:eastAsiaTheme="minorEastAsia" w:hAnsi="Verdana" w:cs="Arial"/>
          <w:color w:val="000000"/>
          <w:sz w:val="18"/>
          <w:szCs w:val="18"/>
        </w:rPr>
      </w:pPr>
    </w:p>
    <w:p w14:paraId="59870F75" w14:textId="77777777" w:rsidR="00B15F10" w:rsidRPr="00B15F10" w:rsidRDefault="00B15F10" w:rsidP="00B15F10">
      <w:pPr>
        <w:pStyle w:val="ListParagraph"/>
        <w:rPr>
          <w:rFonts w:ascii="Verdana" w:eastAsiaTheme="minorEastAsia" w:hAnsi="Verdana" w:cs="Arial"/>
          <w:color w:val="000000"/>
          <w:sz w:val="18"/>
          <w:szCs w:val="18"/>
        </w:rPr>
      </w:pPr>
    </w:p>
    <w:p w14:paraId="2D68D904" w14:textId="77777777" w:rsidR="00456418" w:rsidRDefault="00456418" w:rsidP="00456418">
      <w:pPr>
        <w:pStyle w:val="ListParagraph"/>
        <w:numPr>
          <w:ilvl w:val="2"/>
          <w:numId w:val="38"/>
        </w:numPr>
        <w:autoSpaceDE w:val="0"/>
        <w:autoSpaceDN w:val="0"/>
        <w:adjustRightInd w:val="0"/>
        <w:rPr>
          <w:rFonts w:ascii="Verdana" w:eastAsiaTheme="minorEastAsia" w:hAnsi="Verdana" w:cs="Arial"/>
          <w:color w:val="000000"/>
          <w:sz w:val="18"/>
          <w:szCs w:val="18"/>
        </w:rPr>
      </w:pPr>
      <w:r w:rsidRPr="007F6D8E">
        <w:rPr>
          <w:rFonts w:ascii="Verdana" w:eastAsiaTheme="minorEastAsia" w:hAnsi="Verdana" w:cs="Arial"/>
          <w:color w:val="000000"/>
          <w:sz w:val="18"/>
          <w:szCs w:val="18"/>
        </w:rPr>
        <w:t>Ensuring that environmental, social and whole life cost impacts are appropriately considered in the assessment of value for money when setting up agreements</w:t>
      </w:r>
    </w:p>
    <w:p w14:paraId="2A5A3C4E" w14:textId="77777777" w:rsidR="00456418" w:rsidRPr="00C601E7" w:rsidRDefault="00456418" w:rsidP="00456418">
      <w:pPr>
        <w:pStyle w:val="ListParagraph"/>
        <w:rPr>
          <w:rFonts w:ascii="Verdana" w:eastAsiaTheme="minorEastAsia" w:hAnsi="Verdana" w:cs="Arial"/>
          <w:color w:val="000000"/>
          <w:sz w:val="18"/>
          <w:szCs w:val="18"/>
        </w:rPr>
      </w:pPr>
    </w:p>
    <w:p w14:paraId="62C84B9C" w14:textId="77777777" w:rsidR="00456418" w:rsidRDefault="00456418" w:rsidP="00456418">
      <w:pPr>
        <w:pStyle w:val="ListParagraph"/>
        <w:numPr>
          <w:ilvl w:val="2"/>
          <w:numId w:val="38"/>
        </w:numPr>
        <w:autoSpaceDE w:val="0"/>
        <w:autoSpaceDN w:val="0"/>
        <w:adjustRightInd w:val="0"/>
        <w:rPr>
          <w:rFonts w:ascii="Verdana" w:eastAsiaTheme="minorEastAsia" w:hAnsi="Verdana" w:cs="Arial"/>
          <w:color w:val="000000"/>
          <w:sz w:val="18"/>
          <w:szCs w:val="18"/>
        </w:rPr>
      </w:pPr>
      <w:r w:rsidRPr="007F6D8E">
        <w:rPr>
          <w:rFonts w:ascii="Verdana" w:eastAsiaTheme="minorEastAsia" w:hAnsi="Verdana" w:cs="Arial"/>
          <w:color w:val="000000"/>
          <w:sz w:val="18"/>
          <w:szCs w:val="18"/>
        </w:rPr>
        <w:t>Managing procurement of goods and services to support in achieving supply chain carbon emission reduction targets</w:t>
      </w:r>
    </w:p>
    <w:p w14:paraId="39098041" w14:textId="77777777" w:rsidR="00456418" w:rsidRPr="00C601E7" w:rsidRDefault="00456418" w:rsidP="00456418">
      <w:pPr>
        <w:pStyle w:val="ListParagraph"/>
        <w:rPr>
          <w:rFonts w:ascii="Verdana" w:eastAsiaTheme="minorEastAsia" w:hAnsi="Verdana" w:cs="Arial"/>
          <w:color w:val="000000"/>
          <w:sz w:val="18"/>
          <w:szCs w:val="18"/>
        </w:rPr>
      </w:pPr>
    </w:p>
    <w:p w14:paraId="3C8A1C9F" w14:textId="77777777" w:rsidR="00456418" w:rsidRDefault="00456418" w:rsidP="00456418">
      <w:pPr>
        <w:pStyle w:val="ListParagraph"/>
        <w:numPr>
          <w:ilvl w:val="2"/>
          <w:numId w:val="38"/>
        </w:numPr>
        <w:autoSpaceDE w:val="0"/>
        <w:autoSpaceDN w:val="0"/>
        <w:adjustRightInd w:val="0"/>
        <w:spacing w:after="259"/>
        <w:rPr>
          <w:rFonts w:ascii="Verdana" w:eastAsiaTheme="minorEastAsia" w:hAnsi="Verdana" w:cs="Arial"/>
          <w:color w:val="000000"/>
          <w:sz w:val="18"/>
          <w:szCs w:val="18"/>
        </w:rPr>
      </w:pPr>
      <w:r w:rsidRPr="00C601E7">
        <w:rPr>
          <w:rFonts w:ascii="Verdana" w:eastAsiaTheme="minorEastAsia" w:hAnsi="Verdana" w:cs="Arial"/>
          <w:color w:val="000000"/>
          <w:sz w:val="18"/>
          <w:szCs w:val="18"/>
        </w:rPr>
        <w:t xml:space="preserve">Working with key suppliers, educating them on sustainable procurement and our policies, as appropriate, persuading them to offer more sustainable products, utilise more sustainable working practices, and encouraging them to propose innovations which improve the sustainability of their tender responses </w:t>
      </w:r>
    </w:p>
    <w:p w14:paraId="1978E5E4" w14:textId="77777777" w:rsidR="00456418" w:rsidRPr="00C601E7" w:rsidRDefault="00456418" w:rsidP="00456418">
      <w:pPr>
        <w:pStyle w:val="ListParagraph"/>
        <w:rPr>
          <w:rFonts w:ascii="Verdana" w:eastAsiaTheme="minorEastAsia" w:hAnsi="Verdana" w:cs="Arial"/>
          <w:color w:val="000000"/>
          <w:sz w:val="18"/>
          <w:szCs w:val="18"/>
        </w:rPr>
      </w:pPr>
    </w:p>
    <w:p w14:paraId="4E182568" w14:textId="77777777" w:rsidR="00456418" w:rsidRDefault="00456418" w:rsidP="00456418">
      <w:pPr>
        <w:pStyle w:val="ListParagraph"/>
        <w:numPr>
          <w:ilvl w:val="2"/>
          <w:numId w:val="38"/>
        </w:numPr>
        <w:autoSpaceDE w:val="0"/>
        <w:autoSpaceDN w:val="0"/>
        <w:adjustRightInd w:val="0"/>
        <w:spacing w:after="259"/>
        <w:rPr>
          <w:rFonts w:ascii="Verdana" w:eastAsiaTheme="minorEastAsia" w:hAnsi="Verdana" w:cs="Arial"/>
          <w:color w:val="000000"/>
          <w:sz w:val="18"/>
          <w:szCs w:val="18"/>
        </w:rPr>
      </w:pPr>
      <w:r w:rsidRPr="007F6D8E">
        <w:rPr>
          <w:rFonts w:ascii="Verdana" w:eastAsiaTheme="minorEastAsia" w:hAnsi="Verdana" w:cs="Arial"/>
          <w:color w:val="000000"/>
          <w:sz w:val="18"/>
          <w:szCs w:val="18"/>
        </w:rPr>
        <w:t>Promoting the sustainable purchasing policy, strategy, objectives and activities to stakeholders, suppliers and students</w:t>
      </w:r>
    </w:p>
    <w:p w14:paraId="0F5FEEDC" w14:textId="77777777" w:rsidR="00456418" w:rsidRPr="00C601E7" w:rsidRDefault="00456418" w:rsidP="00456418">
      <w:pPr>
        <w:pStyle w:val="ListParagraph"/>
        <w:rPr>
          <w:rFonts w:ascii="Verdana" w:eastAsiaTheme="minorEastAsia" w:hAnsi="Verdana" w:cs="Arial"/>
          <w:color w:val="000000"/>
          <w:sz w:val="18"/>
          <w:szCs w:val="18"/>
        </w:rPr>
      </w:pPr>
    </w:p>
    <w:p w14:paraId="6E5B2CDC" w14:textId="77777777" w:rsidR="00456418" w:rsidRDefault="00456418" w:rsidP="00456418">
      <w:pPr>
        <w:pStyle w:val="ListParagraph"/>
        <w:numPr>
          <w:ilvl w:val="2"/>
          <w:numId w:val="38"/>
        </w:numPr>
        <w:autoSpaceDE w:val="0"/>
        <w:autoSpaceDN w:val="0"/>
        <w:adjustRightInd w:val="0"/>
        <w:spacing w:after="259"/>
        <w:rPr>
          <w:rFonts w:ascii="Verdana" w:eastAsiaTheme="minorEastAsia" w:hAnsi="Verdana" w:cs="Arial"/>
          <w:color w:val="000000"/>
          <w:sz w:val="18"/>
          <w:szCs w:val="18"/>
        </w:rPr>
      </w:pPr>
      <w:r w:rsidRPr="00C601E7">
        <w:rPr>
          <w:rFonts w:ascii="Verdana" w:eastAsiaTheme="minorEastAsia" w:hAnsi="Verdana" w:cs="Arial"/>
          <w:color w:val="000000"/>
          <w:sz w:val="18"/>
          <w:szCs w:val="18"/>
        </w:rPr>
        <w:t xml:space="preserve">Managing tendering and lotting strategies that ensure fair access to contracting opportunities for businesses of all sizes and types. </w:t>
      </w:r>
    </w:p>
    <w:p w14:paraId="3AD4E3F1" w14:textId="77777777" w:rsidR="00456418" w:rsidRPr="00C601E7" w:rsidRDefault="00456418" w:rsidP="00456418">
      <w:pPr>
        <w:pStyle w:val="ListParagraph"/>
        <w:rPr>
          <w:rFonts w:ascii="Verdana" w:eastAsiaTheme="minorEastAsia" w:hAnsi="Verdana" w:cs="Arial"/>
          <w:color w:val="000000"/>
          <w:sz w:val="18"/>
          <w:szCs w:val="18"/>
        </w:rPr>
      </w:pPr>
    </w:p>
    <w:p w14:paraId="14395D4F" w14:textId="083520FB" w:rsidR="00456418" w:rsidRDefault="00456418" w:rsidP="00456418">
      <w:pPr>
        <w:pStyle w:val="ListParagraph"/>
        <w:numPr>
          <w:ilvl w:val="2"/>
          <w:numId w:val="38"/>
        </w:numPr>
        <w:autoSpaceDE w:val="0"/>
        <w:autoSpaceDN w:val="0"/>
        <w:adjustRightInd w:val="0"/>
        <w:spacing w:after="259"/>
        <w:rPr>
          <w:rFonts w:ascii="Verdana" w:eastAsiaTheme="minorEastAsia" w:hAnsi="Verdana" w:cs="Arial"/>
          <w:color w:val="000000"/>
          <w:sz w:val="18"/>
          <w:szCs w:val="18"/>
        </w:rPr>
      </w:pPr>
      <w:r w:rsidRPr="007F6D8E">
        <w:rPr>
          <w:rFonts w:ascii="Verdana" w:eastAsiaTheme="minorEastAsia" w:hAnsi="Verdana" w:cs="Arial"/>
          <w:color w:val="000000"/>
          <w:sz w:val="18"/>
          <w:szCs w:val="18"/>
        </w:rPr>
        <w:t>Collaborating with other organisations, to improve knowledge and understanding of sustainable procurement and to seek shared opportunities and benefits.</w:t>
      </w:r>
    </w:p>
    <w:p w14:paraId="77BD617C" w14:textId="77777777" w:rsidR="00456418" w:rsidRPr="00C601E7" w:rsidRDefault="00456418" w:rsidP="00456418">
      <w:pPr>
        <w:pStyle w:val="ListParagraph"/>
        <w:rPr>
          <w:rFonts w:ascii="Verdana" w:eastAsiaTheme="minorEastAsia" w:hAnsi="Verdana" w:cs="Arial"/>
          <w:color w:val="000000"/>
          <w:sz w:val="18"/>
          <w:szCs w:val="18"/>
        </w:rPr>
      </w:pPr>
    </w:p>
    <w:p w14:paraId="3751BE52" w14:textId="4F2144D3" w:rsidR="00456418" w:rsidRDefault="00456418" w:rsidP="00456418">
      <w:pPr>
        <w:pStyle w:val="ListParagraph"/>
        <w:numPr>
          <w:ilvl w:val="2"/>
          <w:numId w:val="38"/>
        </w:numPr>
        <w:autoSpaceDE w:val="0"/>
        <w:autoSpaceDN w:val="0"/>
        <w:adjustRightInd w:val="0"/>
        <w:spacing w:after="259"/>
        <w:rPr>
          <w:rFonts w:ascii="Verdana" w:eastAsiaTheme="minorEastAsia" w:hAnsi="Verdana" w:cs="Arial"/>
          <w:color w:val="000000"/>
          <w:sz w:val="18"/>
          <w:szCs w:val="18"/>
        </w:rPr>
      </w:pPr>
      <w:r w:rsidRPr="007F6D8E">
        <w:rPr>
          <w:rFonts w:ascii="Verdana" w:eastAsiaTheme="minorEastAsia" w:hAnsi="Verdana" w:cs="Arial"/>
          <w:color w:val="000000"/>
          <w:sz w:val="18"/>
          <w:szCs w:val="18"/>
        </w:rPr>
        <w:t>Measuring our progress against clear and transparent performance indicators to chart how Falmouth Exeter Plus has delivered outcomes that support sustainable development</w:t>
      </w:r>
    </w:p>
    <w:p w14:paraId="55FF1565" w14:textId="40E5799D" w:rsidR="00456418" w:rsidRPr="00C601E7" w:rsidRDefault="00456418" w:rsidP="00456418">
      <w:pPr>
        <w:pStyle w:val="ListParagraph"/>
        <w:rPr>
          <w:rFonts w:ascii="Verdana" w:eastAsiaTheme="minorEastAsia" w:hAnsi="Verdana" w:cs="Arial"/>
          <w:color w:val="000000"/>
          <w:sz w:val="18"/>
          <w:szCs w:val="18"/>
        </w:rPr>
      </w:pPr>
    </w:p>
    <w:p w14:paraId="22C36ACF" w14:textId="76DE866B" w:rsidR="00456418" w:rsidRPr="00C601E7" w:rsidRDefault="00456418" w:rsidP="00456418">
      <w:pPr>
        <w:pStyle w:val="ListParagraph"/>
        <w:rPr>
          <w:rFonts w:ascii="Verdana" w:eastAsiaTheme="minorEastAsia" w:hAnsi="Verdana" w:cs="Arial"/>
          <w:color w:val="000000"/>
          <w:sz w:val="18"/>
          <w:szCs w:val="18"/>
        </w:rPr>
      </w:pPr>
    </w:p>
    <w:p w14:paraId="3DE53D00" w14:textId="798D35C6" w:rsidR="00456418" w:rsidRDefault="00456418" w:rsidP="00456418">
      <w:pPr>
        <w:autoSpaceDE w:val="0"/>
        <w:autoSpaceDN w:val="0"/>
        <w:adjustRightInd w:val="0"/>
        <w:rPr>
          <w:rFonts w:eastAsiaTheme="minorEastAsia" w:cs="Arial"/>
          <w:sz w:val="18"/>
          <w:szCs w:val="18"/>
        </w:rPr>
      </w:pPr>
    </w:p>
    <w:p w14:paraId="3954F59A" w14:textId="6C0AF4D8" w:rsidR="00BF596F" w:rsidRDefault="00BF596F" w:rsidP="00456418">
      <w:pPr>
        <w:autoSpaceDE w:val="0"/>
        <w:autoSpaceDN w:val="0"/>
        <w:adjustRightInd w:val="0"/>
        <w:rPr>
          <w:rFonts w:eastAsiaTheme="minorEastAsia" w:cs="Arial"/>
          <w:sz w:val="18"/>
          <w:szCs w:val="18"/>
        </w:rPr>
      </w:pPr>
    </w:p>
    <w:p w14:paraId="7B5FE705" w14:textId="292EA207" w:rsidR="00BF596F" w:rsidRDefault="00BF596F" w:rsidP="00456418">
      <w:pPr>
        <w:autoSpaceDE w:val="0"/>
        <w:autoSpaceDN w:val="0"/>
        <w:adjustRightInd w:val="0"/>
        <w:rPr>
          <w:rFonts w:eastAsiaTheme="minorEastAsia" w:cs="Arial"/>
          <w:sz w:val="18"/>
          <w:szCs w:val="18"/>
        </w:rPr>
      </w:pPr>
    </w:p>
    <w:p w14:paraId="7D0AC014" w14:textId="2077C1CB" w:rsidR="00BF596F" w:rsidRDefault="00BF596F" w:rsidP="00456418">
      <w:pPr>
        <w:autoSpaceDE w:val="0"/>
        <w:autoSpaceDN w:val="0"/>
        <w:adjustRightInd w:val="0"/>
        <w:rPr>
          <w:rFonts w:eastAsiaTheme="minorEastAsia" w:cs="Arial"/>
          <w:sz w:val="18"/>
          <w:szCs w:val="18"/>
        </w:rPr>
      </w:pPr>
    </w:p>
    <w:p w14:paraId="2D524C68" w14:textId="1AA1D7CF" w:rsidR="00BF596F" w:rsidRDefault="00BF596F" w:rsidP="00456418">
      <w:pPr>
        <w:autoSpaceDE w:val="0"/>
        <w:autoSpaceDN w:val="0"/>
        <w:adjustRightInd w:val="0"/>
        <w:rPr>
          <w:rFonts w:eastAsiaTheme="minorEastAsia" w:cs="Arial"/>
          <w:sz w:val="18"/>
          <w:szCs w:val="18"/>
        </w:rPr>
      </w:pPr>
    </w:p>
    <w:p w14:paraId="4DE0F17F" w14:textId="499D720C" w:rsidR="00AA5CB1" w:rsidRDefault="00AA5CB1" w:rsidP="00456418">
      <w:pPr>
        <w:autoSpaceDE w:val="0"/>
        <w:autoSpaceDN w:val="0"/>
        <w:adjustRightInd w:val="0"/>
        <w:rPr>
          <w:rFonts w:eastAsiaTheme="minorEastAsia" w:cs="Arial"/>
          <w:sz w:val="18"/>
          <w:szCs w:val="18"/>
        </w:rPr>
      </w:pPr>
    </w:p>
    <w:p w14:paraId="382D1931" w14:textId="352C36AE" w:rsidR="00AA5CB1" w:rsidRDefault="00AA5CB1" w:rsidP="00456418">
      <w:pPr>
        <w:autoSpaceDE w:val="0"/>
        <w:autoSpaceDN w:val="0"/>
        <w:adjustRightInd w:val="0"/>
        <w:rPr>
          <w:rFonts w:eastAsiaTheme="minorEastAsia" w:cs="Arial"/>
          <w:sz w:val="18"/>
          <w:szCs w:val="18"/>
        </w:rPr>
      </w:pPr>
    </w:p>
    <w:p w14:paraId="7C3A8ECB" w14:textId="6D84FCED" w:rsidR="00AA5CB1" w:rsidRDefault="00AA5CB1" w:rsidP="00456418">
      <w:pPr>
        <w:autoSpaceDE w:val="0"/>
        <w:autoSpaceDN w:val="0"/>
        <w:adjustRightInd w:val="0"/>
        <w:rPr>
          <w:rFonts w:eastAsiaTheme="minorEastAsia" w:cs="Arial"/>
          <w:sz w:val="18"/>
          <w:szCs w:val="18"/>
        </w:rPr>
      </w:pPr>
    </w:p>
    <w:p w14:paraId="5C92C511" w14:textId="6AAC487D" w:rsidR="00AA5CB1" w:rsidRPr="00FB477B" w:rsidRDefault="00AA5CB1" w:rsidP="00AA5CB1">
      <w:pPr>
        <w:pStyle w:val="ListParagraph"/>
        <w:numPr>
          <w:ilvl w:val="0"/>
          <w:numId w:val="38"/>
        </w:numPr>
        <w:autoSpaceDE w:val="0"/>
        <w:autoSpaceDN w:val="0"/>
        <w:adjustRightInd w:val="0"/>
        <w:rPr>
          <w:rFonts w:ascii="Verdana" w:eastAsiaTheme="minorEastAsia" w:hAnsi="Verdana" w:cs="Arial"/>
          <w:b/>
          <w:color w:val="000000"/>
          <w:sz w:val="20"/>
        </w:rPr>
      </w:pPr>
      <w:r>
        <w:rPr>
          <w:rFonts w:ascii="Verdana" w:eastAsiaTheme="minorEastAsia" w:hAnsi="Verdana" w:cs="Arial"/>
          <w:b/>
          <w:color w:val="000000"/>
          <w:sz w:val="20"/>
        </w:rPr>
        <w:t>Training</w:t>
      </w:r>
    </w:p>
    <w:p w14:paraId="059EFFA3" w14:textId="77777777" w:rsidR="00AA5CB1" w:rsidRDefault="00AA5CB1" w:rsidP="00AA5CB1">
      <w:pPr>
        <w:autoSpaceDE w:val="0"/>
        <w:autoSpaceDN w:val="0"/>
        <w:adjustRightInd w:val="0"/>
      </w:pPr>
    </w:p>
    <w:p w14:paraId="3D95A1F3" w14:textId="3BF7290C" w:rsidR="00AA5CB1" w:rsidRPr="00AF1D95" w:rsidRDefault="006A207E" w:rsidP="00AA5CB1">
      <w:pPr>
        <w:pStyle w:val="ListParagraph"/>
        <w:numPr>
          <w:ilvl w:val="2"/>
          <w:numId w:val="38"/>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color w:val="000000"/>
          <w:sz w:val="18"/>
          <w:szCs w:val="18"/>
        </w:rPr>
        <w:t>It is important that all staff have access to appropriate training and knowledge development to enable them to achieve and enable the organisation to achieve it’s environment and climate emergency goals</w:t>
      </w:r>
      <w:r w:rsidR="00AA5CB1" w:rsidRPr="00AF1D95">
        <w:rPr>
          <w:rFonts w:ascii="Verdana" w:eastAsiaTheme="minorEastAsia" w:hAnsi="Verdana" w:cs="Arial"/>
          <w:color w:val="000000"/>
          <w:sz w:val="18"/>
          <w:szCs w:val="18"/>
        </w:rPr>
        <w:t>.</w:t>
      </w:r>
    </w:p>
    <w:p w14:paraId="13EE96BE" w14:textId="77777777" w:rsidR="006A207E" w:rsidRPr="00AF1D95" w:rsidRDefault="006A207E" w:rsidP="006A207E">
      <w:pPr>
        <w:autoSpaceDE w:val="0"/>
        <w:autoSpaceDN w:val="0"/>
        <w:adjustRightInd w:val="0"/>
        <w:rPr>
          <w:rFonts w:eastAsiaTheme="minorEastAsia" w:cs="Arial"/>
          <w:sz w:val="18"/>
          <w:szCs w:val="18"/>
        </w:rPr>
      </w:pPr>
    </w:p>
    <w:p w14:paraId="3072B966" w14:textId="1D37CE33" w:rsidR="00AA5CB1" w:rsidRPr="009D6D25" w:rsidRDefault="006A207E" w:rsidP="00FE135C">
      <w:pPr>
        <w:pStyle w:val="ListParagraph"/>
        <w:numPr>
          <w:ilvl w:val="2"/>
          <w:numId w:val="38"/>
        </w:numPr>
        <w:autoSpaceDE w:val="0"/>
        <w:autoSpaceDN w:val="0"/>
        <w:adjustRightInd w:val="0"/>
        <w:rPr>
          <w:rFonts w:eastAsiaTheme="minorEastAsia" w:cs="Arial"/>
          <w:sz w:val="18"/>
          <w:szCs w:val="18"/>
        </w:rPr>
      </w:pPr>
      <w:r w:rsidRPr="00AF1D95">
        <w:rPr>
          <w:rFonts w:ascii="Verdana" w:eastAsiaTheme="minorEastAsia" w:hAnsi="Verdana" w:cs="Arial"/>
          <w:color w:val="000000"/>
          <w:sz w:val="18"/>
          <w:szCs w:val="18"/>
        </w:rPr>
        <w:t>All staff members will have access to the HEPA sustainability training</w:t>
      </w:r>
      <w:r w:rsidR="009D6D25" w:rsidRPr="00AF1D95">
        <w:rPr>
          <w:rFonts w:ascii="Verdana" w:eastAsiaTheme="minorEastAsia" w:hAnsi="Verdana" w:cs="Arial"/>
          <w:color w:val="000000"/>
          <w:sz w:val="18"/>
          <w:szCs w:val="18"/>
        </w:rPr>
        <w:t xml:space="preserve"> modules</w:t>
      </w:r>
      <w:r w:rsidRPr="00AF1D95">
        <w:rPr>
          <w:rFonts w:ascii="Verdana" w:eastAsiaTheme="minorEastAsia" w:hAnsi="Verdana" w:cs="Arial"/>
          <w:color w:val="000000"/>
          <w:sz w:val="18"/>
          <w:szCs w:val="18"/>
        </w:rPr>
        <w:t xml:space="preserve"> </w:t>
      </w:r>
      <w:r w:rsidR="009D6D25" w:rsidRPr="00AF1D95">
        <w:rPr>
          <w:rFonts w:ascii="Verdana" w:eastAsiaTheme="minorEastAsia" w:hAnsi="Verdana" w:cs="Arial"/>
          <w:color w:val="000000"/>
          <w:sz w:val="18"/>
          <w:szCs w:val="18"/>
        </w:rPr>
        <w:t xml:space="preserve">as well as </w:t>
      </w:r>
      <w:r w:rsidRPr="00AF1D95">
        <w:rPr>
          <w:rFonts w:ascii="Verdana" w:eastAsiaTheme="minorEastAsia" w:hAnsi="Verdana" w:cs="Arial"/>
          <w:color w:val="000000"/>
          <w:sz w:val="18"/>
          <w:szCs w:val="18"/>
        </w:rPr>
        <w:t>a number of help guides</w:t>
      </w:r>
      <w:r w:rsidR="009D6D25" w:rsidRPr="00AF1D95">
        <w:rPr>
          <w:rFonts w:ascii="Verdana" w:eastAsiaTheme="minorEastAsia" w:hAnsi="Verdana" w:cs="Arial"/>
          <w:color w:val="000000"/>
          <w:sz w:val="18"/>
          <w:szCs w:val="18"/>
        </w:rPr>
        <w:t xml:space="preserve"> on the Procurement team’s FX Plus hub page.  Regular face to face training with the</w:t>
      </w:r>
      <w:r w:rsidR="009D6D25">
        <w:rPr>
          <w:rFonts w:ascii="Verdana" w:eastAsiaTheme="minorEastAsia" w:hAnsi="Verdana" w:cs="Arial"/>
          <w:color w:val="000000"/>
          <w:sz w:val="18"/>
          <w:szCs w:val="18"/>
        </w:rPr>
        <w:t xml:space="preserve"> procurement team will also be available throughout the academic year.</w:t>
      </w:r>
    </w:p>
    <w:p w14:paraId="4F478CED" w14:textId="77777777" w:rsidR="009D6D25" w:rsidRPr="009D6D25" w:rsidRDefault="009D6D25" w:rsidP="009D6D25">
      <w:pPr>
        <w:pStyle w:val="ListParagraph"/>
        <w:rPr>
          <w:rFonts w:eastAsiaTheme="minorEastAsia" w:cs="Arial"/>
          <w:sz w:val="18"/>
          <w:szCs w:val="18"/>
        </w:rPr>
      </w:pPr>
    </w:p>
    <w:p w14:paraId="00EE4130" w14:textId="77777777" w:rsidR="009D6D25" w:rsidRPr="009D6D25" w:rsidRDefault="009D6D25" w:rsidP="009D6D25">
      <w:pPr>
        <w:autoSpaceDE w:val="0"/>
        <w:autoSpaceDN w:val="0"/>
        <w:adjustRightInd w:val="0"/>
        <w:rPr>
          <w:rFonts w:eastAsiaTheme="minorEastAsia" w:cs="Arial"/>
          <w:sz w:val="18"/>
          <w:szCs w:val="18"/>
        </w:rPr>
      </w:pPr>
    </w:p>
    <w:p w14:paraId="21E8019E" w14:textId="3C3F5AE4" w:rsidR="00AA5CB1" w:rsidRDefault="00AA5CB1" w:rsidP="00456418">
      <w:pPr>
        <w:autoSpaceDE w:val="0"/>
        <w:autoSpaceDN w:val="0"/>
        <w:adjustRightInd w:val="0"/>
        <w:rPr>
          <w:rFonts w:eastAsiaTheme="minorEastAsia" w:cs="Arial"/>
          <w:sz w:val="18"/>
          <w:szCs w:val="18"/>
        </w:rPr>
      </w:pPr>
    </w:p>
    <w:p w14:paraId="2F502C4D" w14:textId="1F1E1285" w:rsidR="00AA5CB1" w:rsidRPr="00FB477B" w:rsidRDefault="00DB2EE2" w:rsidP="00AA5CB1">
      <w:pPr>
        <w:pStyle w:val="ListParagraph"/>
        <w:numPr>
          <w:ilvl w:val="0"/>
          <w:numId w:val="38"/>
        </w:numPr>
        <w:autoSpaceDE w:val="0"/>
        <w:autoSpaceDN w:val="0"/>
        <w:adjustRightInd w:val="0"/>
        <w:rPr>
          <w:rFonts w:ascii="Verdana" w:eastAsiaTheme="minorEastAsia" w:hAnsi="Verdana" w:cs="Arial"/>
          <w:b/>
          <w:color w:val="000000"/>
          <w:sz w:val="20"/>
        </w:rPr>
      </w:pPr>
      <w:r>
        <w:rPr>
          <w:rFonts w:ascii="Verdana" w:eastAsiaTheme="minorEastAsia" w:hAnsi="Verdana" w:cs="Arial"/>
          <w:b/>
          <w:color w:val="000000"/>
          <w:sz w:val="20"/>
        </w:rPr>
        <w:t xml:space="preserve">Sustainable </w:t>
      </w:r>
      <w:r w:rsidR="00545071">
        <w:rPr>
          <w:rFonts w:ascii="Verdana" w:eastAsiaTheme="minorEastAsia" w:hAnsi="Verdana" w:cs="Arial"/>
          <w:b/>
          <w:color w:val="000000"/>
          <w:sz w:val="20"/>
        </w:rPr>
        <w:t>Bought Goods and Services</w:t>
      </w:r>
    </w:p>
    <w:p w14:paraId="31C0632F" w14:textId="77777777" w:rsidR="00AA5CB1" w:rsidRDefault="00AA5CB1" w:rsidP="00AA5CB1">
      <w:pPr>
        <w:autoSpaceDE w:val="0"/>
        <w:autoSpaceDN w:val="0"/>
        <w:adjustRightInd w:val="0"/>
      </w:pPr>
    </w:p>
    <w:p w14:paraId="5B2CF444" w14:textId="3D7D81BA" w:rsidR="00AA5CB1" w:rsidRPr="00AF1D95" w:rsidRDefault="00415677" w:rsidP="00415677">
      <w:pPr>
        <w:autoSpaceDE w:val="0"/>
        <w:autoSpaceDN w:val="0"/>
        <w:adjustRightInd w:val="0"/>
        <w:ind w:left="1080" w:hanging="720"/>
        <w:rPr>
          <w:rFonts w:ascii="Times" w:eastAsiaTheme="minorEastAsia" w:hAnsi="Times" w:cs="Arial"/>
          <w:color w:val="auto"/>
          <w:sz w:val="18"/>
          <w:szCs w:val="18"/>
        </w:rPr>
      </w:pPr>
      <w:r w:rsidRPr="00AF1D95">
        <w:rPr>
          <w:rFonts w:eastAsiaTheme="minorEastAsia" w:cs="Arial"/>
          <w:sz w:val="18"/>
          <w:szCs w:val="18"/>
        </w:rPr>
        <w:t>7.1.1</w:t>
      </w:r>
      <w:r w:rsidRPr="00AF1D95">
        <w:rPr>
          <w:rFonts w:eastAsiaTheme="minorEastAsia" w:cs="Arial"/>
          <w:sz w:val="18"/>
          <w:szCs w:val="18"/>
        </w:rPr>
        <w:tab/>
      </w:r>
      <w:r w:rsidR="009D6D25" w:rsidRPr="00AF1D95">
        <w:rPr>
          <w:rFonts w:eastAsiaTheme="minorEastAsia" w:cs="Arial"/>
          <w:sz w:val="18"/>
          <w:szCs w:val="18"/>
        </w:rPr>
        <w:t>Environmental and sustainability considerations will be part of everyday practice (</w:t>
      </w:r>
      <w:r w:rsidR="00E66961" w:rsidRPr="00AF1D95">
        <w:rPr>
          <w:rFonts w:eastAsiaTheme="minorEastAsia" w:cs="Arial"/>
          <w:sz w:val="18"/>
          <w:szCs w:val="18"/>
        </w:rPr>
        <w:t>e.g.</w:t>
      </w:r>
      <w:r w:rsidR="009D6D25" w:rsidRPr="00AF1D95">
        <w:rPr>
          <w:rFonts w:eastAsiaTheme="minorEastAsia" w:cs="Arial"/>
          <w:sz w:val="18"/>
          <w:szCs w:val="18"/>
        </w:rPr>
        <w:t xml:space="preserve"> incorporating them into service specifications, SLA’S, KPI’s, tender evaluations, contract reviews, category management, with regular progress reporting. </w:t>
      </w:r>
    </w:p>
    <w:p w14:paraId="1B6424FA" w14:textId="25627482" w:rsidR="009D6D25" w:rsidRPr="00AF1D95" w:rsidRDefault="009D6D25" w:rsidP="009D6D25">
      <w:pPr>
        <w:autoSpaceDE w:val="0"/>
        <w:autoSpaceDN w:val="0"/>
        <w:adjustRightInd w:val="0"/>
        <w:rPr>
          <w:rFonts w:eastAsiaTheme="minorEastAsia" w:cs="Arial"/>
          <w:sz w:val="18"/>
          <w:szCs w:val="18"/>
        </w:rPr>
      </w:pPr>
    </w:p>
    <w:p w14:paraId="4D1C5B65" w14:textId="77777777" w:rsidR="009D6D25" w:rsidRPr="009D6D25" w:rsidRDefault="009D6D25" w:rsidP="009D6D25">
      <w:pPr>
        <w:autoSpaceDE w:val="0"/>
        <w:autoSpaceDN w:val="0"/>
        <w:adjustRightInd w:val="0"/>
        <w:rPr>
          <w:rFonts w:eastAsiaTheme="minorEastAsia" w:cs="Arial"/>
          <w:sz w:val="18"/>
          <w:szCs w:val="18"/>
          <w:highlight w:val="yellow"/>
        </w:rPr>
      </w:pPr>
    </w:p>
    <w:p w14:paraId="3135131E" w14:textId="6174040F" w:rsidR="00AA5CB1" w:rsidRPr="00AF1D95" w:rsidRDefault="00D71036" w:rsidP="00F06EAC">
      <w:pPr>
        <w:pStyle w:val="ListParagraph"/>
        <w:numPr>
          <w:ilvl w:val="2"/>
          <w:numId w:val="49"/>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sz w:val="18"/>
          <w:szCs w:val="18"/>
        </w:rPr>
        <w:t xml:space="preserve">All members of staff will be encouraged  to adopt and comply with the Responsible Procurement checklist to determine needs for items to be procured / question the need for new items, the quantity purchased and to consider alternative solutions such as re-use, lease, and sharing resources so that specifications are functional and not over-specified. </w:t>
      </w:r>
    </w:p>
    <w:p w14:paraId="02475841" w14:textId="77777777" w:rsidR="00D71036" w:rsidRPr="00AF1D95" w:rsidRDefault="00D71036" w:rsidP="00D71036">
      <w:pPr>
        <w:autoSpaceDE w:val="0"/>
        <w:autoSpaceDN w:val="0"/>
        <w:adjustRightInd w:val="0"/>
        <w:ind w:left="7200"/>
        <w:rPr>
          <w:rFonts w:eastAsiaTheme="minorEastAsia" w:cs="Arial"/>
          <w:sz w:val="18"/>
          <w:szCs w:val="18"/>
        </w:rPr>
      </w:pPr>
    </w:p>
    <w:p w14:paraId="7F2B2A81" w14:textId="11559271" w:rsidR="00AA5CB1" w:rsidRPr="00AF1D95" w:rsidRDefault="00E66961" w:rsidP="00947253">
      <w:pPr>
        <w:pStyle w:val="ListParagraph"/>
        <w:numPr>
          <w:ilvl w:val="2"/>
          <w:numId w:val="49"/>
        </w:numPr>
        <w:autoSpaceDE w:val="0"/>
        <w:autoSpaceDN w:val="0"/>
        <w:adjustRightInd w:val="0"/>
        <w:rPr>
          <w:rFonts w:ascii="Verdana" w:eastAsiaTheme="minorEastAsia" w:hAnsi="Verdana" w:cs="Arial"/>
          <w:sz w:val="18"/>
          <w:szCs w:val="18"/>
        </w:rPr>
      </w:pPr>
      <w:r w:rsidRPr="00AF1D95">
        <w:rPr>
          <w:rFonts w:ascii="Verdana" w:eastAsiaTheme="minorEastAsia" w:hAnsi="Verdana" w:cs="Arial"/>
          <w:color w:val="000000"/>
          <w:sz w:val="18"/>
          <w:szCs w:val="18"/>
        </w:rPr>
        <w:t xml:space="preserve">Specific environmental and sustainability questions will be included in all tendering procedures and evaluated against agreed weighting (currently at a minimum of 10%) and criteria.  Evidence will be demonstrated by a checklist of environmental, social and economic considerations for each stage of the procurement  process in conjunction with the organisations  Sustainability team </w:t>
      </w:r>
    </w:p>
    <w:p w14:paraId="762C8052" w14:textId="77777777" w:rsidR="00E66961" w:rsidRPr="00AF1D95" w:rsidRDefault="00E66961" w:rsidP="00E66961">
      <w:pPr>
        <w:pStyle w:val="ListParagraph"/>
        <w:rPr>
          <w:rFonts w:ascii="Verdana" w:eastAsiaTheme="minorEastAsia" w:hAnsi="Verdana" w:cs="Arial"/>
          <w:sz w:val="18"/>
          <w:szCs w:val="18"/>
        </w:rPr>
      </w:pPr>
    </w:p>
    <w:p w14:paraId="07F2517B" w14:textId="7B585EBE" w:rsidR="00E66961" w:rsidRPr="00AF1D95" w:rsidRDefault="00E66961" w:rsidP="00947253">
      <w:pPr>
        <w:pStyle w:val="ListParagraph"/>
        <w:numPr>
          <w:ilvl w:val="2"/>
          <w:numId w:val="49"/>
        </w:numPr>
        <w:autoSpaceDE w:val="0"/>
        <w:autoSpaceDN w:val="0"/>
        <w:adjustRightInd w:val="0"/>
        <w:rPr>
          <w:rFonts w:ascii="Verdana" w:eastAsiaTheme="minorEastAsia" w:hAnsi="Verdana" w:cs="Arial"/>
          <w:sz w:val="18"/>
          <w:szCs w:val="18"/>
        </w:rPr>
      </w:pPr>
      <w:r w:rsidRPr="00AF1D95">
        <w:rPr>
          <w:rFonts w:ascii="Verdana" w:eastAsiaTheme="minorEastAsia" w:hAnsi="Verdana" w:cs="Arial"/>
          <w:sz w:val="18"/>
          <w:szCs w:val="18"/>
        </w:rPr>
        <w:t>The Procurement and Sustainability teams will work collaboratively to focus on high risk carbon emission categories, which include;</w:t>
      </w:r>
    </w:p>
    <w:p w14:paraId="585ABE50" w14:textId="6FB26E68" w:rsidR="00E66961" w:rsidRPr="00AF1D95" w:rsidRDefault="00E66961" w:rsidP="00E66961">
      <w:pPr>
        <w:pStyle w:val="ListParagraph"/>
        <w:rPr>
          <w:rFonts w:ascii="Verdana" w:eastAsiaTheme="minorEastAsia" w:hAnsi="Verdana" w:cs="Arial"/>
          <w:sz w:val="18"/>
          <w:szCs w:val="18"/>
        </w:rPr>
      </w:pPr>
    </w:p>
    <w:p w14:paraId="2B4290DB" w14:textId="33BBEBD0" w:rsidR="00E66961" w:rsidRPr="00AF1D95" w:rsidRDefault="00E66961" w:rsidP="00E66961">
      <w:pPr>
        <w:pStyle w:val="ListParagraph"/>
        <w:rPr>
          <w:rFonts w:ascii="Verdana" w:eastAsiaTheme="minorEastAsia" w:hAnsi="Verdana" w:cs="Arial"/>
          <w:sz w:val="18"/>
          <w:szCs w:val="18"/>
        </w:rPr>
      </w:pPr>
    </w:p>
    <w:p w14:paraId="4B5264A0" w14:textId="2E7E63AD" w:rsidR="00E66961" w:rsidRPr="00AF1D95" w:rsidRDefault="00E66961" w:rsidP="00E66961">
      <w:pPr>
        <w:pStyle w:val="ListParagraph"/>
        <w:numPr>
          <w:ilvl w:val="0"/>
          <w:numId w:val="50"/>
        </w:numPr>
        <w:rPr>
          <w:rFonts w:ascii="Verdana" w:eastAsiaTheme="minorEastAsia" w:hAnsi="Verdana" w:cs="Arial"/>
          <w:sz w:val="18"/>
          <w:szCs w:val="18"/>
        </w:rPr>
      </w:pPr>
      <w:r w:rsidRPr="00AF1D95">
        <w:rPr>
          <w:rFonts w:ascii="Verdana" w:eastAsiaTheme="minorEastAsia" w:hAnsi="Verdana" w:cs="Arial"/>
          <w:sz w:val="18"/>
          <w:szCs w:val="18"/>
        </w:rPr>
        <w:t>Travel</w:t>
      </w:r>
    </w:p>
    <w:p w14:paraId="41C29F1E" w14:textId="20B8BFB6" w:rsidR="00E66961" w:rsidRPr="00AF1D95" w:rsidRDefault="00E66961" w:rsidP="00E66961">
      <w:pPr>
        <w:pStyle w:val="ListParagraph"/>
        <w:numPr>
          <w:ilvl w:val="0"/>
          <w:numId w:val="50"/>
        </w:numPr>
        <w:rPr>
          <w:rFonts w:ascii="Verdana" w:eastAsiaTheme="minorEastAsia" w:hAnsi="Verdana" w:cs="Arial"/>
          <w:sz w:val="18"/>
          <w:szCs w:val="18"/>
        </w:rPr>
      </w:pPr>
      <w:r w:rsidRPr="00AF1D95">
        <w:rPr>
          <w:rFonts w:ascii="Verdana" w:eastAsiaTheme="minorEastAsia" w:hAnsi="Verdana" w:cs="Arial"/>
          <w:sz w:val="18"/>
          <w:szCs w:val="18"/>
        </w:rPr>
        <w:t>Construction and Estate services</w:t>
      </w:r>
    </w:p>
    <w:p w14:paraId="6A9F626F" w14:textId="77191091" w:rsidR="00E66961" w:rsidRPr="00AF1D95" w:rsidRDefault="00E66961" w:rsidP="00E66961">
      <w:pPr>
        <w:pStyle w:val="ListParagraph"/>
        <w:numPr>
          <w:ilvl w:val="0"/>
          <w:numId w:val="50"/>
        </w:numPr>
        <w:rPr>
          <w:rFonts w:ascii="Verdana" w:eastAsiaTheme="minorEastAsia" w:hAnsi="Verdana" w:cs="Arial"/>
          <w:sz w:val="18"/>
          <w:szCs w:val="18"/>
        </w:rPr>
      </w:pPr>
      <w:r w:rsidRPr="00AF1D95">
        <w:rPr>
          <w:rFonts w:ascii="Verdana" w:eastAsiaTheme="minorEastAsia" w:hAnsi="Verdana" w:cs="Arial"/>
          <w:sz w:val="18"/>
          <w:szCs w:val="18"/>
        </w:rPr>
        <w:t>IT and AV Services</w:t>
      </w:r>
    </w:p>
    <w:p w14:paraId="56343E74" w14:textId="1B4C8240" w:rsidR="00E66961" w:rsidRPr="00AF1D95" w:rsidRDefault="00E66961" w:rsidP="00E66961">
      <w:pPr>
        <w:pStyle w:val="ListParagraph"/>
        <w:numPr>
          <w:ilvl w:val="0"/>
          <w:numId w:val="50"/>
        </w:numPr>
        <w:rPr>
          <w:rFonts w:ascii="Verdana" w:eastAsiaTheme="minorEastAsia" w:hAnsi="Verdana" w:cs="Arial"/>
          <w:sz w:val="18"/>
          <w:szCs w:val="18"/>
        </w:rPr>
      </w:pPr>
      <w:r w:rsidRPr="00AF1D95">
        <w:rPr>
          <w:rFonts w:ascii="Verdana" w:eastAsiaTheme="minorEastAsia" w:hAnsi="Verdana" w:cs="Arial"/>
          <w:sz w:val="18"/>
          <w:szCs w:val="18"/>
        </w:rPr>
        <w:t>Food and Catering</w:t>
      </w:r>
    </w:p>
    <w:p w14:paraId="1366586B" w14:textId="77777777" w:rsidR="00E66961" w:rsidRPr="00AF1D95" w:rsidRDefault="00E66961" w:rsidP="00E66961">
      <w:pPr>
        <w:autoSpaceDE w:val="0"/>
        <w:autoSpaceDN w:val="0"/>
        <w:adjustRightInd w:val="0"/>
        <w:rPr>
          <w:rFonts w:eastAsiaTheme="minorEastAsia" w:cs="Arial"/>
          <w:sz w:val="18"/>
          <w:szCs w:val="18"/>
        </w:rPr>
      </w:pPr>
    </w:p>
    <w:p w14:paraId="7AADA388" w14:textId="77777777" w:rsidR="00E66961" w:rsidRPr="00AF1D95" w:rsidRDefault="00E66961" w:rsidP="00E66961">
      <w:pPr>
        <w:autoSpaceDE w:val="0"/>
        <w:autoSpaceDN w:val="0"/>
        <w:adjustRightInd w:val="0"/>
        <w:rPr>
          <w:rFonts w:eastAsiaTheme="minorEastAsia" w:cs="Arial"/>
          <w:sz w:val="18"/>
          <w:szCs w:val="18"/>
        </w:rPr>
      </w:pPr>
    </w:p>
    <w:p w14:paraId="658EB8B0" w14:textId="360A9F02" w:rsidR="00AA5CB1" w:rsidRDefault="00AA5CB1" w:rsidP="00456418">
      <w:pPr>
        <w:autoSpaceDE w:val="0"/>
        <w:autoSpaceDN w:val="0"/>
        <w:adjustRightInd w:val="0"/>
        <w:rPr>
          <w:rFonts w:eastAsiaTheme="minorEastAsia" w:cs="Arial"/>
          <w:sz w:val="18"/>
          <w:szCs w:val="18"/>
        </w:rPr>
      </w:pPr>
    </w:p>
    <w:p w14:paraId="49866E81" w14:textId="2BC099DE" w:rsidR="00AA5CB1" w:rsidRPr="00FB477B" w:rsidRDefault="006828D4" w:rsidP="00415677">
      <w:pPr>
        <w:pStyle w:val="ListParagraph"/>
        <w:numPr>
          <w:ilvl w:val="0"/>
          <w:numId w:val="49"/>
        </w:numPr>
        <w:autoSpaceDE w:val="0"/>
        <w:autoSpaceDN w:val="0"/>
        <w:adjustRightInd w:val="0"/>
        <w:rPr>
          <w:rFonts w:ascii="Verdana" w:eastAsiaTheme="minorEastAsia" w:hAnsi="Verdana" w:cs="Arial"/>
          <w:b/>
          <w:color w:val="000000"/>
          <w:sz w:val="20"/>
        </w:rPr>
      </w:pPr>
      <w:r>
        <w:rPr>
          <w:rFonts w:ascii="Verdana" w:eastAsiaTheme="minorEastAsia" w:hAnsi="Verdana" w:cs="Arial"/>
          <w:b/>
          <w:color w:val="000000"/>
          <w:sz w:val="20"/>
        </w:rPr>
        <w:t>Engaging Suppliers</w:t>
      </w:r>
    </w:p>
    <w:p w14:paraId="454A1651" w14:textId="77777777" w:rsidR="00AA5CB1" w:rsidRDefault="00AA5CB1" w:rsidP="00AA5CB1">
      <w:pPr>
        <w:autoSpaceDE w:val="0"/>
        <w:autoSpaceDN w:val="0"/>
        <w:adjustRightInd w:val="0"/>
      </w:pPr>
    </w:p>
    <w:p w14:paraId="4646F7E5" w14:textId="67447EA0" w:rsidR="00AA5CB1" w:rsidRPr="00AF1D95" w:rsidRDefault="00E66961" w:rsidP="00415677">
      <w:pPr>
        <w:pStyle w:val="ListParagraph"/>
        <w:numPr>
          <w:ilvl w:val="2"/>
          <w:numId w:val="49"/>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color w:val="000000"/>
          <w:sz w:val="18"/>
          <w:szCs w:val="18"/>
        </w:rPr>
        <w:t xml:space="preserve">The Procurement team will proactively engage with the supply chain to ensure we are open and transparent on what our economic and climate emergency expectations are. </w:t>
      </w:r>
    </w:p>
    <w:p w14:paraId="2BA0D732" w14:textId="77777777" w:rsidR="00AA5CB1" w:rsidRPr="00AF1D95" w:rsidRDefault="00AA5CB1" w:rsidP="00AA5CB1">
      <w:pPr>
        <w:autoSpaceDE w:val="0"/>
        <w:autoSpaceDN w:val="0"/>
        <w:adjustRightInd w:val="0"/>
        <w:ind w:left="360"/>
        <w:rPr>
          <w:rFonts w:eastAsiaTheme="minorEastAsia" w:cs="Arial"/>
          <w:sz w:val="18"/>
          <w:szCs w:val="18"/>
        </w:rPr>
      </w:pPr>
    </w:p>
    <w:p w14:paraId="546C6C2F" w14:textId="2F0E16AA" w:rsidR="00AA5CB1" w:rsidRPr="00AF1D95" w:rsidRDefault="00E66961" w:rsidP="00415677">
      <w:pPr>
        <w:pStyle w:val="ListParagraph"/>
        <w:numPr>
          <w:ilvl w:val="2"/>
          <w:numId w:val="49"/>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color w:val="000000"/>
          <w:sz w:val="18"/>
          <w:szCs w:val="18"/>
        </w:rPr>
        <w:t xml:space="preserve">Suppliers will be asked to participate and provide data and information on key environmental and sustainability data and impacts </w:t>
      </w:r>
      <w:r w:rsidR="006857A5" w:rsidRPr="00AF1D95">
        <w:rPr>
          <w:rFonts w:ascii="Verdana" w:eastAsiaTheme="minorEastAsia" w:hAnsi="Verdana" w:cs="Arial"/>
          <w:color w:val="000000"/>
          <w:sz w:val="18"/>
          <w:szCs w:val="18"/>
        </w:rPr>
        <w:t xml:space="preserve">of their products and services and to make </w:t>
      </w:r>
      <w:r w:rsidR="007E6470" w:rsidRPr="00AF1D95">
        <w:rPr>
          <w:rFonts w:ascii="Verdana" w:eastAsiaTheme="minorEastAsia" w:hAnsi="Verdana" w:cs="Arial"/>
          <w:color w:val="000000"/>
          <w:sz w:val="18"/>
          <w:szCs w:val="18"/>
        </w:rPr>
        <w:t>commitments</w:t>
      </w:r>
      <w:r w:rsidR="006857A5" w:rsidRPr="00AF1D95">
        <w:rPr>
          <w:rFonts w:ascii="Verdana" w:eastAsiaTheme="minorEastAsia" w:hAnsi="Verdana" w:cs="Arial"/>
          <w:color w:val="000000"/>
          <w:sz w:val="18"/>
          <w:szCs w:val="18"/>
        </w:rPr>
        <w:t xml:space="preserve"> to improve  their environmental sustainability performance.</w:t>
      </w:r>
      <w:r w:rsidR="00AA5CB1" w:rsidRPr="00AF1D95">
        <w:rPr>
          <w:rFonts w:ascii="Verdana" w:eastAsiaTheme="minorEastAsia" w:hAnsi="Verdana" w:cs="Arial"/>
          <w:color w:val="000000"/>
          <w:sz w:val="18"/>
          <w:szCs w:val="18"/>
        </w:rPr>
        <w:t xml:space="preserve"> </w:t>
      </w:r>
    </w:p>
    <w:p w14:paraId="5E7F2ACD" w14:textId="77777777" w:rsidR="00AA5CB1" w:rsidRPr="00AF1D95" w:rsidRDefault="00AA5CB1" w:rsidP="00AA5CB1">
      <w:pPr>
        <w:pStyle w:val="ListParagraph"/>
        <w:rPr>
          <w:rFonts w:ascii="Verdana" w:eastAsiaTheme="minorEastAsia" w:hAnsi="Verdana" w:cs="Arial"/>
          <w:color w:val="000000"/>
          <w:sz w:val="18"/>
          <w:szCs w:val="18"/>
        </w:rPr>
      </w:pPr>
    </w:p>
    <w:p w14:paraId="4F99F19C" w14:textId="1DBB30C2" w:rsidR="00AA5CB1" w:rsidRPr="00AF1D95" w:rsidRDefault="006857A5" w:rsidP="00415677">
      <w:pPr>
        <w:pStyle w:val="ListParagraph"/>
        <w:numPr>
          <w:ilvl w:val="2"/>
          <w:numId w:val="49"/>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color w:val="000000"/>
          <w:sz w:val="18"/>
          <w:szCs w:val="18"/>
        </w:rPr>
        <w:t xml:space="preserve">Engagement will be two-way, for example establishing mutual environmental and sustainability objectives  and /or raising awareness of awards for suppliers on innovative environmental and sustainability achievements that positively impact the organisation. </w:t>
      </w:r>
    </w:p>
    <w:p w14:paraId="06C2864A" w14:textId="77777777" w:rsidR="006857A5" w:rsidRPr="00AF1D95" w:rsidRDefault="006857A5" w:rsidP="006857A5">
      <w:pPr>
        <w:pStyle w:val="ListParagraph"/>
        <w:rPr>
          <w:rFonts w:ascii="Verdana" w:eastAsiaTheme="minorEastAsia" w:hAnsi="Verdana" w:cs="Arial"/>
          <w:color w:val="000000"/>
          <w:sz w:val="18"/>
          <w:szCs w:val="18"/>
        </w:rPr>
      </w:pPr>
    </w:p>
    <w:p w14:paraId="314A343B" w14:textId="754A2582" w:rsidR="006857A5" w:rsidRPr="00AF1D95" w:rsidRDefault="007E6470" w:rsidP="00415677">
      <w:pPr>
        <w:pStyle w:val="ListParagraph"/>
        <w:numPr>
          <w:ilvl w:val="2"/>
          <w:numId w:val="49"/>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color w:val="000000"/>
          <w:sz w:val="18"/>
          <w:szCs w:val="18"/>
        </w:rPr>
        <w:t>Opportunities</w:t>
      </w:r>
      <w:r w:rsidR="006857A5" w:rsidRPr="00AF1D95">
        <w:rPr>
          <w:rFonts w:ascii="Verdana" w:eastAsiaTheme="minorEastAsia" w:hAnsi="Verdana" w:cs="Arial"/>
          <w:color w:val="000000"/>
          <w:sz w:val="18"/>
          <w:szCs w:val="18"/>
        </w:rPr>
        <w:t xml:space="preserve"> to learn from each other will be built into all engagement with suppliers </w:t>
      </w:r>
      <w:r w:rsidRPr="00AF1D95">
        <w:rPr>
          <w:rFonts w:ascii="Verdana" w:eastAsiaTheme="minorEastAsia" w:hAnsi="Verdana" w:cs="Arial"/>
          <w:color w:val="000000"/>
          <w:sz w:val="18"/>
          <w:szCs w:val="18"/>
        </w:rPr>
        <w:t>i.e.</w:t>
      </w:r>
      <w:r w:rsidR="006857A5" w:rsidRPr="00AF1D95">
        <w:rPr>
          <w:rFonts w:ascii="Verdana" w:eastAsiaTheme="minorEastAsia" w:hAnsi="Verdana" w:cs="Arial"/>
          <w:color w:val="000000"/>
          <w:sz w:val="18"/>
          <w:szCs w:val="18"/>
        </w:rPr>
        <w:t xml:space="preserve"> pre-tender market engagement, regular contract management meetings, supplier questionnaires and / or procurement workshops </w:t>
      </w:r>
      <w:r w:rsidRPr="00AF1D95">
        <w:rPr>
          <w:rFonts w:ascii="Verdana" w:eastAsiaTheme="minorEastAsia" w:hAnsi="Verdana" w:cs="Arial"/>
          <w:color w:val="000000"/>
          <w:sz w:val="18"/>
          <w:szCs w:val="18"/>
        </w:rPr>
        <w:t>e.g.</w:t>
      </w:r>
      <w:r w:rsidR="006857A5" w:rsidRPr="00AF1D95">
        <w:rPr>
          <w:rFonts w:ascii="Verdana" w:eastAsiaTheme="minorEastAsia" w:hAnsi="Verdana" w:cs="Arial"/>
          <w:color w:val="000000"/>
          <w:sz w:val="18"/>
          <w:szCs w:val="18"/>
        </w:rPr>
        <w:t xml:space="preserve"> circular economy.</w:t>
      </w:r>
    </w:p>
    <w:p w14:paraId="0E8108BB" w14:textId="77777777" w:rsidR="006828D4" w:rsidRPr="00AF1D95" w:rsidRDefault="006828D4" w:rsidP="006828D4">
      <w:pPr>
        <w:pStyle w:val="ListParagraph"/>
        <w:rPr>
          <w:rFonts w:ascii="Verdana" w:eastAsiaTheme="minorEastAsia" w:hAnsi="Verdana" w:cs="Arial"/>
          <w:color w:val="000000"/>
          <w:sz w:val="18"/>
          <w:szCs w:val="18"/>
        </w:rPr>
      </w:pPr>
    </w:p>
    <w:p w14:paraId="6237B754" w14:textId="35712C9D" w:rsidR="006828D4" w:rsidRPr="00AF1D95" w:rsidRDefault="006828D4" w:rsidP="006828D4">
      <w:pPr>
        <w:autoSpaceDE w:val="0"/>
        <w:autoSpaceDN w:val="0"/>
        <w:adjustRightInd w:val="0"/>
        <w:rPr>
          <w:rFonts w:eastAsiaTheme="minorEastAsia" w:cs="Arial"/>
          <w:sz w:val="18"/>
          <w:szCs w:val="18"/>
        </w:rPr>
      </w:pPr>
    </w:p>
    <w:p w14:paraId="51C95FB9" w14:textId="356A1599" w:rsidR="006828D4" w:rsidRPr="00AF1D95" w:rsidRDefault="006828D4" w:rsidP="006828D4">
      <w:pPr>
        <w:autoSpaceDE w:val="0"/>
        <w:autoSpaceDN w:val="0"/>
        <w:adjustRightInd w:val="0"/>
        <w:rPr>
          <w:rFonts w:eastAsiaTheme="minorEastAsia" w:cs="Arial"/>
          <w:sz w:val="18"/>
          <w:szCs w:val="18"/>
        </w:rPr>
      </w:pPr>
    </w:p>
    <w:p w14:paraId="41CB5CCF" w14:textId="30AE5D66" w:rsidR="006828D4" w:rsidRPr="00AF1D95" w:rsidRDefault="006828D4" w:rsidP="006828D4">
      <w:pPr>
        <w:autoSpaceDE w:val="0"/>
        <w:autoSpaceDN w:val="0"/>
        <w:adjustRightInd w:val="0"/>
        <w:rPr>
          <w:rFonts w:eastAsiaTheme="minorEastAsia" w:cs="Arial"/>
          <w:sz w:val="18"/>
          <w:szCs w:val="18"/>
        </w:rPr>
      </w:pPr>
    </w:p>
    <w:p w14:paraId="2C41EB12" w14:textId="77E3E348" w:rsidR="006857A5" w:rsidRPr="00AF1D95" w:rsidRDefault="006857A5" w:rsidP="006828D4">
      <w:pPr>
        <w:autoSpaceDE w:val="0"/>
        <w:autoSpaceDN w:val="0"/>
        <w:adjustRightInd w:val="0"/>
        <w:rPr>
          <w:rFonts w:eastAsiaTheme="minorEastAsia" w:cs="Arial"/>
          <w:sz w:val="18"/>
          <w:szCs w:val="18"/>
        </w:rPr>
      </w:pPr>
    </w:p>
    <w:p w14:paraId="7C9347E0" w14:textId="39394CFE" w:rsidR="006857A5" w:rsidRPr="00AF1D95" w:rsidRDefault="006857A5" w:rsidP="006828D4">
      <w:pPr>
        <w:autoSpaceDE w:val="0"/>
        <w:autoSpaceDN w:val="0"/>
        <w:adjustRightInd w:val="0"/>
        <w:rPr>
          <w:rFonts w:eastAsiaTheme="minorEastAsia" w:cs="Arial"/>
          <w:sz w:val="18"/>
          <w:szCs w:val="18"/>
        </w:rPr>
      </w:pPr>
    </w:p>
    <w:p w14:paraId="664B8669" w14:textId="7A7057B0" w:rsidR="006857A5" w:rsidRDefault="006857A5" w:rsidP="006828D4">
      <w:pPr>
        <w:autoSpaceDE w:val="0"/>
        <w:autoSpaceDN w:val="0"/>
        <w:adjustRightInd w:val="0"/>
        <w:rPr>
          <w:rFonts w:eastAsiaTheme="minorEastAsia" w:cs="Arial"/>
          <w:sz w:val="18"/>
          <w:szCs w:val="18"/>
          <w:highlight w:val="yellow"/>
        </w:rPr>
      </w:pPr>
    </w:p>
    <w:p w14:paraId="42E0EA35" w14:textId="4985C30D" w:rsidR="006857A5" w:rsidRDefault="006857A5" w:rsidP="006828D4">
      <w:pPr>
        <w:autoSpaceDE w:val="0"/>
        <w:autoSpaceDN w:val="0"/>
        <w:adjustRightInd w:val="0"/>
        <w:rPr>
          <w:rFonts w:eastAsiaTheme="minorEastAsia" w:cs="Arial"/>
          <w:sz w:val="18"/>
          <w:szCs w:val="18"/>
          <w:highlight w:val="yellow"/>
        </w:rPr>
      </w:pPr>
    </w:p>
    <w:p w14:paraId="2B98B4B9" w14:textId="77777777" w:rsidR="006857A5" w:rsidRDefault="006857A5" w:rsidP="006828D4">
      <w:pPr>
        <w:autoSpaceDE w:val="0"/>
        <w:autoSpaceDN w:val="0"/>
        <w:adjustRightInd w:val="0"/>
        <w:rPr>
          <w:rFonts w:eastAsiaTheme="minorEastAsia" w:cs="Arial"/>
          <w:sz w:val="18"/>
          <w:szCs w:val="18"/>
          <w:highlight w:val="yellow"/>
        </w:rPr>
      </w:pPr>
    </w:p>
    <w:p w14:paraId="2A8A1648" w14:textId="534BA771" w:rsidR="006828D4" w:rsidRPr="00FB477B" w:rsidRDefault="00927BB6" w:rsidP="00415677">
      <w:pPr>
        <w:pStyle w:val="ListParagraph"/>
        <w:numPr>
          <w:ilvl w:val="0"/>
          <w:numId w:val="49"/>
        </w:numPr>
        <w:autoSpaceDE w:val="0"/>
        <w:autoSpaceDN w:val="0"/>
        <w:adjustRightInd w:val="0"/>
        <w:rPr>
          <w:rFonts w:ascii="Verdana" w:eastAsiaTheme="minorEastAsia" w:hAnsi="Verdana" w:cs="Arial"/>
          <w:b/>
          <w:color w:val="000000"/>
          <w:sz w:val="20"/>
        </w:rPr>
      </w:pPr>
      <w:r>
        <w:rPr>
          <w:rFonts w:ascii="Verdana" w:eastAsiaTheme="minorEastAsia" w:hAnsi="Verdana" w:cs="Arial"/>
          <w:b/>
          <w:color w:val="000000"/>
          <w:sz w:val="20"/>
        </w:rPr>
        <w:t>Supplier Targets and Performance Measurements, Improvements and Reporting</w:t>
      </w:r>
    </w:p>
    <w:p w14:paraId="0E859CAE" w14:textId="77777777" w:rsidR="006828D4" w:rsidRDefault="006828D4" w:rsidP="006828D4">
      <w:pPr>
        <w:autoSpaceDE w:val="0"/>
        <w:autoSpaceDN w:val="0"/>
        <w:adjustRightInd w:val="0"/>
      </w:pPr>
    </w:p>
    <w:p w14:paraId="36D86E7E" w14:textId="27272045" w:rsidR="006828D4" w:rsidRPr="00AF1D95" w:rsidRDefault="007E6470" w:rsidP="00AF1D95">
      <w:pPr>
        <w:pStyle w:val="ListParagraph"/>
        <w:numPr>
          <w:ilvl w:val="2"/>
          <w:numId w:val="49"/>
        </w:numPr>
        <w:autoSpaceDE w:val="0"/>
        <w:autoSpaceDN w:val="0"/>
        <w:adjustRightInd w:val="0"/>
        <w:rPr>
          <w:rFonts w:ascii="Verdana" w:eastAsiaTheme="minorEastAsia" w:hAnsi="Verdana" w:cs="Arial"/>
          <w:sz w:val="18"/>
          <w:szCs w:val="18"/>
        </w:rPr>
      </w:pPr>
      <w:r w:rsidRPr="00AF1D95">
        <w:rPr>
          <w:rFonts w:ascii="Verdana" w:eastAsiaTheme="minorEastAsia" w:hAnsi="Verdana" w:cs="Arial"/>
          <w:sz w:val="18"/>
          <w:szCs w:val="18"/>
        </w:rPr>
        <w:t xml:space="preserve">All suppliers will be required to sign up to the NET Positives Futures supplier engagement tool which will help improve their sustainability and corporate responsibilities.   The tool will </w:t>
      </w:r>
      <w:r w:rsidR="00ED14E4" w:rsidRPr="00AF1D95">
        <w:rPr>
          <w:rFonts w:ascii="Verdana" w:eastAsiaTheme="minorEastAsia" w:hAnsi="Verdana" w:cs="Arial"/>
          <w:sz w:val="18"/>
          <w:szCs w:val="18"/>
        </w:rPr>
        <w:t xml:space="preserve">also  </w:t>
      </w:r>
      <w:r w:rsidRPr="00AF1D95">
        <w:rPr>
          <w:rFonts w:ascii="Verdana" w:eastAsiaTheme="minorEastAsia" w:hAnsi="Verdana" w:cs="Arial"/>
          <w:sz w:val="18"/>
          <w:szCs w:val="18"/>
        </w:rPr>
        <w:t>address the issues raised by the Environmental and Sustainability as well as the Modern Slavery Act and supplier responses will form part our supplier management reporting.</w:t>
      </w:r>
    </w:p>
    <w:p w14:paraId="2813A2DA" w14:textId="77777777" w:rsidR="006828D4" w:rsidRPr="00AF1D95" w:rsidRDefault="006828D4" w:rsidP="006828D4">
      <w:pPr>
        <w:autoSpaceDE w:val="0"/>
        <w:autoSpaceDN w:val="0"/>
        <w:adjustRightInd w:val="0"/>
        <w:ind w:left="360"/>
        <w:rPr>
          <w:rFonts w:eastAsiaTheme="minorEastAsia" w:cs="Arial"/>
          <w:sz w:val="18"/>
          <w:szCs w:val="18"/>
        </w:rPr>
      </w:pPr>
    </w:p>
    <w:p w14:paraId="105F6DB0" w14:textId="789AE49C" w:rsidR="006828D4" w:rsidRPr="00AF1D95" w:rsidRDefault="00ED14E4" w:rsidP="00840BEB">
      <w:pPr>
        <w:pStyle w:val="ListParagraph"/>
        <w:numPr>
          <w:ilvl w:val="2"/>
          <w:numId w:val="49"/>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color w:val="000000"/>
          <w:sz w:val="18"/>
          <w:szCs w:val="18"/>
        </w:rPr>
        <w:t xml:space="preserve">As part of the tender process, suppliers will need to provide information on how they plan to reduce their social, carbon and environmental footprint and contribute to supporting Falmouth Exeter Plus in achieving our carbon reduction goals.  This will be reviewed and reported  as part of the quarterly supplier KPI reviews. </w:t>
      </w:r>
    </w:p>
    <w:p w14:paraId="01CAB2D7" w14:textId="77777777" w:rsidR="00ED14E4" w:rsidRPr="00AF1D95" w:rsidRDefault="00ED14E4" w:rsidP="00ED14E4">
      <w:pPr>
        <w:pStyle w:val="ListParagraph"/>
        <w:rPr>
          <w:rFonts w:ascii="Verdana" w:eastAsiaTheme="minorEastAsia" w:hAnsi="Verdana" w:cs="Arial"/>
          <w:color w:val="000000"/>
          <w:sz w:val="18"/>
          <w:szCs w:val="18"/>
        </w:rPr>
      </w:pPr>
    </w:p>
    <w:p w14:paraId="69411B8C" w14:textId="67BDBBCC" w:rsidR="00ED14E4" w:rsidRPr="00AF1D95" w:rsidRDefault="00ED14E4" w:rsidP="00840BEB">
      <w:pPr>
        <w:pStyle w:val="ListParagraph"/>
        <w:numPr>
          <w:ilvl w:val="2"/>
          <w:numId w:val="49"/>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color w:val="000000"/>
          <w:sz w:val="18"/>
          <w:szCs w:val="18"/>
        </w:rPr>
        <w:t xml:space="preserve">As part of the quarterly KPI reviews, suppliers will be provided with a Supplier Performance report detailing their </w:t>
      </w:r>
      <w:r w:rsidR="00395628" w:rsidRPr="00AF1D95">
        <w:rPr>
          <w:rFonts w:ascii="Verdana" w:eastAsiaTheme="minorEastAsia" w:hAnsi="Verdana" w:cs="Arial"/>
          <w:color w:val="000000"/>
          <w:sz w:val="18"/>
          <w:szCs w:val="18"/>
        </w:rPr>
        <w:t>progress on all objectives including sustainability and carbon reduction activities.</w:t>
      </w:r>
    </w:p>
    <w:p w14:paraId="7C9CF75F" w14:textId="77777777" w:rsidR="00395628" w:rsidRPr="00AF1D95" w:rsidRDefault="00395628" w:rsidP="00395628">
      <w:pPr>
        <w:pStyle w:val="ListParagraph"/>
        <w:rPr>
          <w:rFonts w:ascii="Verdana" w:eastAsiaTheme="minorEastAsia" w:hAnsi="Verdana" w:cs="Arial"/>
          <w:color w:val="000000"/>
          <w:sz w:val="18"/>
          <w:szCs w:val="18"/>
        </w:rPr>
      </w:pPr>
    </w:p>
    <w:p w14:paraId="74DA7A91" w14:textId="3C8F09EA" w:rsidR="00395628" w:rsidRPr="00AF1D95" w:rsidRDefault="00395628" w:rsidP="00840BEB">
      <w:pPr>
        <w:pStyle w:val="ListParagraph"/>
        <w:numPr>
          <w:ilvl w:val="2"/>
          <w:numId w:val="49"/>
        </w:numPr>
        <w:autoSpaceDE w:val="0"/>
        <w:autoSpaceDN w:val="0"/>
        <w:adjustRightInd w:val="0"/>
        <w:rPr>
          <w:rFonts w:ascii="Verdana" w:eastAsiaTheme="minorEastAsia" w:hAnsi="Verdana" w:cs="Arial"/>
          <w:color w:val="000000"/>
          <w:sz w:val="18"/>
          <w:szCs w:val="18"/>
        </w:rPr>
      </w:pPr>
      <w:r w:rsidRPr="00AF1D95">
        <w:rPr>
          <w:rFonts w:ascii="Verdana" w:eastAsiaTheme="minorEastAsia" w:hAnsi="Verdana" w:cs="Arial"/>
          <w:color w:val="000000"/>
          <w:sz w:val="18"/>
          <w:szCs w:val="18"/>
        </w:rPr>
        <w:t>Supplier contracts will req</w:t>
      </w:r>
      <w:r w:rsidR="007763B2" w:rsidRPr="00AF1D95">
        <w:rPr>
          <w:rFonts w:ascii="Verdana" w:eastAsiaTheme="minorEastAsia" w:hAnsi="Verdana" w:cs="Arial"/>
          <w:color w:val="000000"/>
          <w:sz w:val="18"/>
          <w:szCs w:val="18"/>
        </w:rPr>
        <w:t xml:space="preserve">uire an Environmental and Sustainability review prior to renewal. </w:t>
      </w:r>
    </w:p>
    <w:p w14:paraId="693D8FE8" w14:textId="77777777" w:rsidR="00ED14E4" w:rsidRPr="00AF1D95" w:rsidRDefault="00ED14E4" w:rsidP="00ED14E4">
      <w:pPr>
        <w:pStyle w:val="ListParagraph"/>
        <w:rPr>
          <w:rFonts w:ascii="Verdana" w:eastAsiaTheme="minorEastAsia" w:hAnsi="Verdana" w:cs="Arial"/>
          <w:color w:val="000000"/>
          <w:sz w:val="18"/>
          <w:szCs w:val="18"/>
        </w:rPr>
      </w:pPr>
    </w:p>
    <w:p w14:paraId="708C995F" w14:textId="2FDC4046" w:rsidR="00927BB6" w:rsidRDefault="00927BB6" w:rsidP="006828D4">
      <w:pPr>
        <w:autoSpaceDE w:val="0"/>
        <w:autoSpaceDN w:val="0"/>
        <w:adjustRightInd w:val="0"/>
        <w:rPr>
          <w:rFonts w:eastAsiaTheme="minorEastAsia" w:cs="Arial"/>
          <w:sz w:val="18"/>
          <w:szCs w:val="18"/>
        </w:rPr>
      </w:pPr>
    </w:p>
    <w:p w14:paraId="2F9A8BBB" w14:textId="56EF57A7" w:rsidR="00927BB6" w:rsidRDefault="00927BB6" w:rsidP="006828D4">
      <w:pPr>
        <w:autoSpaceDE w:val="0"/>
        <w:autoSpaceDN w:val="0"/>
        <w:adjustRightInd w:val="0"/>
        <w:rPr>
          <w:rFonts w:eastAsiaTheme="minorEastAsia" w:cs="Arial"/>
          <w:sz w:val="18"/>
          <w:szCs w:val="18"/>
        </w:rPr>
      </w:pPr>
    </w:p>
    <w:p w14:paraId="38ECACD5" w14:textId="77777777" w:rsidR="006C5E34" w:rsidRDefault="006C5E34" w:rsidP="008E7A2E">
      <w:pPr>
        <w:autoSpaceDE w:val="0"/>
        <w:autoSpaceDN w:val="0"/>
        <w:adjustRightInd w:val="0"/>
        <w:ind w:left="360"/>
        <w:rPr>
          <w:rFonts w:eastAsiaTheme="minorEastAsia" w:cs="Arial"/>
          <w:bCs/>
          <w:noProof/>
        </w:rPr>
      </w:pPr>
    </w:p>
    <w:p w14:paraId="656C6C6F" w14:textId="3D95DA83" w:rsidR="00496CF4" w:rsidRPr="00496CF4" w:rsidRDefault="008E7A2E" w:rsidP="008E7A2E">
      <w:pPr>
        <w:autoSpaceDE w:val="0"/>
        <w:autoSpaceDN w:val="0"/>
        <w:adjustRightInd w:val="0"/>
        <w:ind w:left="360"/>
        <w:rPr>
          <w:rFonts w:eastAsiaTheme="minorEastAsia" w:cs="Arial"/>
          <w:bCs/>
        </w:rPr>
      </w:pPr>
      <w:r>
        <w:rPr>
          <w:rFonts w:eastAsiaTheme="minorEastAsia" w:cs="Arial"/>
          <w:bCs/>
          <w:noProof/>
        </w:rPr>
        <w:t xml:space="preserve">                                                            </w:t>
      </w:r>
    </w:p>
    <w:p w14:paraId="14A87056" w14:textId="000C5B82" w:rsidR="00B15F10" w:rsidRDefault="00FB477B" w:rsidP="00456418">
      <w:pPr>
        <w:spacing w:after="240"/>
        <w:rPr>
          <w:b/>
          <w:bCs/>
          <w:noProof/>
          <w:sz w:val="16"/>
          <w:szCs w:val="16"/>
          <w:lang w:eastAsia="en-GB"/>
        </w:rPr>
      </w:pPr>
      <w:r w:rsidRPr="412603A4">
        <w:rPr>
          <w:b/>
          <w:bCs/>
          <w:noProof/>
          <w:sz w:val="16"/>
          <w:szCs w:val="16"/>
          <w:lang w:eastAsia="en-GB"/>
        </w:rPr>
        <w:t>C</w:t>
      </w:r>
      <w:r w:rsidR="00B1380E" w:rsidRPr="412603A4">
        <w:rPr>
          <w:b/>
          <w:bCs/>
          <w:noProof/>
          <w:sz w:val="16"/>
          <w:szCs w:val="16"/>
          <w:lang w:eastAsia="en-GB"/>
        </w:rPr>
        <w:t>hris Jones</w:t>
      </w:r>
      <w:r>
        <w:br/>
      </w:r>
      <w:r w:rsidR="00B15F10">
        <w:rPr>
          <w:noProof/>
        </w:rPr>
        <w:drawing>
          <wp:inline distT="0" distB="0" distL="0" distR="0" wp14:anchorId="76979ED5" wp14:editId="1338B0EC">
            <wp:extent cx="1873250" cy="647543"/>
            <wp:effectExtent l="0" t="0" r="0" b="635"/>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73250" cy="647543"/>
                    </a:xfrm>
                    <a:prstGeom prst="rect">
                      <a:avLst/>
                    </a:prstGeom>
                  </pic:spPr>
                </pic:pic>
              </a:graphicData>
            </a:graphic>
          </wp:inline>
        </w:drawing>
      </w:r>
    </w:p>
    <w:p w14:paraId="1CEA4D3D" w14:textId="77777777" w:rsidR="00C61CA4" w:rsidRDefault="00B1380E" w:rsidP="00456418">
      <w:pPr>
        <w:spacing w:after="240"/>
        <w:rPr>
          <w:b/>
          <w:bCs/>
          <w:color w:val="auto"/>
          <w:sz w:val="22"/>
          <w:szCs w:val="22"/>
          <w:u w:val="single"/>
        </w:rPr>
      </w:pPr>
      <w:r w:rsidRPr="00B15F10">
        <w:rPr>
          <w:noProof/>
          <w:sz w:val="16"/>
          <w:szCs w:val="16"/>
          <w:lang w:eastAsia="en-GB"/>
        </w:rPr>
        <w:t>Head of Procurement</w:t>
      </w:r>
    </w:p>
    <w:sectPr w:rsidR="00C61CA4" w:rsidSect="00B82E6A">
      <w:headerReference w:type="even" r:id="rId13"/>
      <w:headerReference w:type="default" r:id="rId14"/>
      <w:footerReference w:type="even" r:id="rId15"/>
      <w:footerReference w:type="default" r:id="rId16"/>
      <w:headerReference w:type="first" r:id="rId17"/>
      <w:footerReference w:type="first" r:id="rId18"/>
      <w:pgSz w:w="11899" w:h="16838"/>
      <w:pgMar w:top="852" w:right="936" w:bottom="1797" w:left="851"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C489F" w14:textId="77777777" w:rsidR="000C5FE2" w:rsidRDefault="000C5FE2">
      <w:r>
        <w:separator/>
      </w:r>
    </w:p>
  </w:endnote>
  <w:endnote w:type="continuationSeparator" w:id="0">
    <w:p w14:paraId="6D93F6B9" w14:textId="77777777" w:rsidR="000C5FE2" w:rsidRDefault="000C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37EC" w14:textId="73EE6135" w:rsidR="00456418" w:rsidRDefault="00A345BB">
    <w:pPr>
      <w:pStyle w:val="Footer"/>
    </w:pPr>
    <w:r>
      <w:rPr>
        <w:noProof/>
      </w:rPr>
      <mc:AlternateContent>
        <mc:Choice Requires="wps">
          <w:drawing>
            <wp:anchor distT="0" distB="0" distL="0" distR="0" simplePos="0" relativeHeight="251661312" behindDoc="0" locked="0" layoutInCell="1" allowOverlap="1" wp14:anchorId="1B142A30" wp14:editId="54B8802C">
              <wp:simplePos x="635" y="635"/>
              <wp:positionH relativeFrom="column">
                <wp:align>center</wp:align>
              </wp:positionH>
              <wp:positionV relativeFrom="paragraph">
                <wp:posOffset>635</wp:posOffset>
              </wp:positionV>
              <wp:extent cx="443865" cy="443865"/>
              <wp:effectExtent l="0" t="0" r="1270" b="635"/>
              <wp:wrapSquare wrapText="bothSides"/>
              <wp:docPr id="5" name="Text Box 5" descr="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DB8443" w14:textId="686DBB54"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142A30" id="_x0000_t202" coordsize="21600,21600" o:spt="202" path="m,l,21600r21600,l21600,xe">
              <v:stroke joinstyle="miter"/>
              <v:path gradientshapeok="t" o:connecttype="rect"/>
            </v:shapetype>
            <v:shape id="Text Box 5" o:spid="_x0000_s1029"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EMJgIAAE8EAAAOAAAAZHJzL2Uyb0RvYy54bWysVF1v2jAUfZ+0/2D5fQRYV1URoWJQpkpV&#10;WxWmPhvHIZESX8s2JOzX79ghdOv2NO3F3Nzve+65zG67pmZHZV1FOuOT0ZgzpSXlld5n/Pt2/emG&#10;M+eFzkVNWmX8pBy/nX/8MGtNqqZUUp0ry5BEu7Q1GS+9N2mSOFmqRrgRGaVhLMg2wuPT7pPcihbZ&#10;mzqZjsfXSUs2N5akcg7aVW/k85i/KJT0T0XhlGd1xtGbj6+N7y68yXwm0r0VpqzkuQ3xD100otIo&#10;ekm1El6wg63+SNVU0pKjwo8kNQkVRSVVnAHTTMbvptmUwqg4C8Bx5gKT+39p5ePx2bIqz/gXzrRo&#10;sKKt6jz7Sh2DJldOAq2Xu8325X65vVsFwFrjUsRtDCJ9B08sftA7KAMOXWGb8IsJGeyA/nSBO+SX&#10;UF5dfb65RhEJ01lG9uQt2FjnvylqWBAybrHNCLI4Pjjfuw4uoZamdVXXcaO1/k2BnEGThM77DoPk&#10;u10XR58O3e8oP2EoSz1PnJHrCqUfhPPPwoIYmANk9094iprajNNZ4qwk++Nv+uCPfcHKWQuiZVzj&#10;Ejir7zX2GDg5CHYQdoOgD82SwNwJjsjIKCLA+noQC0vNKy5gEWrAJLREpYz7QVz6nuy4IKkWi+gE&#10;5hnhH/TGyJA6IBVg3Havwpoz1h5LeqSBgCJ9B3nvGyKdWRw8gI/7CKj2GJ7BBmvjRs8XFs7i1+/o&#10;9fY/MP8J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bpcQwmAgAATwQAAA4AAAAAAAAAAAAAAAAALgIAAGRycy9lMm9Eb2MueG1sUEsB&#10;Ai0AFAAGAAgAAAAhAISw0yjWAAAAAwEAAA8AAAAAAAAAAAAAAAAAgAQAAGRycy9kb3ducmV2Lnht&#10;bFBLBQYAAAAABAAEAPMAAACDBQAAAAA=&#10;" filled="f" stroked="f">
              <v:textbox style="mso-fit-shape-to-text:t" inset="0,0,0,0">
                <w:txbxContent>
                  <w:p w14:paraId="08DB8443" w14:textId="686DBB54"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A3F4E" w14:textId="115BC670" w:rsidR="000C5FE2" w:rsidRDefault="00A345BB">
    <w:pPr>
      <w:pStyle w:val="Footer"/>
      <w:jc w:val="center"/>
    </w:pPr>
    <w:r>
      <w:rPr>
        <w:noProof/>
      </w:rPr>
      <mc:AlternateContent>
        <mc:Choice Requires="wps">
          <w:drawing>
            <wp:anchor distT="0" distB="0" distL="0" distR="0" simplePos="0" relativeHeight="251662336" behindDoc="0" locked="0" layoutInCell="1" allowOverlap="1" wp14:anchorId="08D86931" wp14:editId="210A8FFA">
              <wp:simplePos x="635" y="635"/>
              <wp:positionH relativeFrom="column">
                <wp:align>center</wp:align>
              </wp:positionH>
              <wp:positionV relativeFrom="paragraph">
                <wp:posOffset>635</wp:posOffset>
              </wp:positionV>
              <wp:extent cx="443865" cy="443865"/>
              <wp:effectExtent l="0" t="0" r="1270" b="635"/>
              <wp:wrapSquare wrapText="bothSides"/>
              <wp:docPr id="6" name="Text Box 6" descr="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160BC8" w14:textId="5FCEF143"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D86931" id="_x0000_t202" coordsize="21600,21600" o:spt="202" path="m,l,21600r21600,l21600,xe">
              <v:stroke joinstyle="miter"/>
              <v:path gradientshapeok="t" o:connecttype="rect"/>
            </v:shapetype>
            <v:shape id="Text Box 6" o:spid="_x0000_s1030" type="#_x0000_t202" alt="RESTRICTED"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CSFKQIAAE8EAAAOAAAAZHJzL2Uyb0RvYy54bWysVE1v2kAQvVfqf1jtvRiSFEUWJqIQqkgo&#10;iQJVzst6jS15P7S7YNNf37drm6RpT1Uvy3g+3sy8mWF218qanIR1lVYZnYzGlAjFdV6pQ0Z/7NZf&#10;bilxnqmc1VqJjJ6Fo3fzz59mjUnFlS51nQtLAKJc2piMlt6bNEkcL4VkbqSNUDAW2krm8WkPSW5Z&#10;A3RZJ1fj8TRptM2N1Vw4B+2qM9J5xC8Kwf1TUTjhSZ1R1Obja+O7D28yn7H0YJkpK96Xwf6hCskq&#10;haQXqBXzjBxt9QeUrLjVThd+xLVMdFFUXMQe0M1k/KGbbcmMiL2AHGcuNLn/B8sfT8+WVHlGp5Qo&#10;JjGinWg9+aZbAk0uHAdbL/fb3cvDcne/CoQ1xqWI2xpE+haeGPygd1AGHtrCyvCLDgnsoP58oTvg&#10;cyhvbq5vp18p4TD1MtCTt2Bjnf8utCRByKjFNCPJ7LRxvnMdXEIupddVXceJ1uo3BTCDJgmVdxUG&#10;ybf7NrZ+PVS/1/kZTVnd7YkzfF0h9YY5/8wsFgN9YNn9E56i1k1GdS9RUmr782/64I95wUpJg0XL&#10;qMIlUFI/KMwx7OQg2EHYD4I6yqXG5k5wRIZHEQHW14NYWC1fcQGLkAMmpjgyZdQP4tJ3y44L4mKx&#10;iE7YPMP8Rm0ND9CBqUDjrn1l1vRcewzpUQ8LyNIPlHe+IdKZxdGD+DiPwGrHYU82tjZOtL+wcBbv&#10;v6PX2//A/BcAAAD//wMAUEsDBBQABgAIAAAAIQCEsNMo1gAAAAMBAAAPAAAAZHJzL2Rvd25yZXYu&#10;eG1sTI/BTsMwDIbvSLxDZCRuLBmHsZWm0zSJCzcGQtota7ymInGqJOvat8c7wdH+f33+XG+n4MWI&#10;KfeRNCwXCgRSG21PnYavz7enNYhcDFnjI6GGGTNsm/u72lQ2XukDx0PpBEMoV0aDK2WopMytw2Dy&#10;Ig5InJ1jCqbwmDppk7kyPHj5rNRKBtMTX3BmwL3D9udwCRpepu+IQ8Y9Hs9jm1w/r/37rPXjw7R7&#10;BVFwKn9luOmzOjTsdIoXsll4DfxIuW0FZ6vNBsSJuUqBbGr53735BQAA//8DAFBLAQItABQABgAI&#10;AAAAIQC2gziS/gAAAOEBAAATAAAAAAAAAAAAAAAAAAAAAABbQ29udGVudF9UeXBlc10ueG1sUEsB&#10;Ai0AFAAGAAgAAAAhADj9If/WAAAAlAEAAAsAAAAAAAAAAAAAAAAALwEAAF9yZWxzLy5yZWxzUEsB&#10;Ai0AFAAGAAgAAAAhAPngJIUpAgAATwQAAA4AAAAAAAAAAAAAAAAALgIAAGRycy9lMm9Eb2MueG1s&#10;UEsBAi0AFAAGAAgAAAAhAISw0yjWAAAAAwEAAA8AAAAAAAAAAAAAAAAAgwQAAGRycy9kb3ducmV2&#10;LnhtbFBLBQYAAAAABAAEAPMAAACGBQAAAAA=&#10;" filled="f" stroked="f">
              <v:textbox style="mso-fit-shape-to-text:t" inset="0,0,0,0">
                <w:txbxContent>
                  <w:p w14:paraId="63160BC8" w14:textId="5FCEF143"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v:textbox>
              <w10:wrap type="square"/>
            </v:shape>
          </w:pict>
        </mc:Fallback>
      </mc:AlternateContent>
    </w:r>
    <w:r w:rsidR="000C5FE2">
      <w:fldChar w:fldCharType="begin"/>
    </w:r>
    <w:r w:rsidR="000C5FE2">
      <w:instrText xml:space="preserve"> PAGE   \* MERGEFORMAT </w:instrText>
    </w:r>
    <w:r w:rsidR="000C5FE2">
      <w:fldChar w:fldCharType="separate"/>
    </w:r>
    <w:r w:rsidR="00F40CAD">
      <w:rPr>
        <w:noProof/>
      </w:rPr>
      <w:t>2</w:t>
    </w:r>
    <w:r w:rsidR="000C5FE2">
      <w:rPr>
        <w:noProof/>
      </w:rPr>
      <w:fldChar w:fldCharType="end"/>
    </w:r>
  </w:p>
  <w:p w14:paraId="718B87FF" w14:textId="77777777" w:rsidR="000C5FE2" w:rsidRDefault="000C5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73A2" w14:textId="33A50B20" w:rsidR="000C5FE2" w:rsidRDefault="00A345BB" w:rsidP="00FB35FC">
    <w:pPr>
      <w:pStyle w:val="Footer"/>
      <w:spacing w:before="240"/>
      <w:ind w:hanging="1797"/>
    </w:pPr>
    <w:r>
      <w:rPr>
        <w:noProof/>
        <w:lang w:eastAsia="en-GB"/>
      </w:rPr>
      <mc:AlternateContent>
        <mc:Choice Requires="wps">
          <w:drawing>
            <wp:anchor distT="0" distB="0" distL="0" distR="0" simplePos="0" relativeHeight="251660288" behindDoc="0" locked="0" layoutInCell="1" allowOverlap="1" wp14:anchorId="5DA88A63" wp14:editId="0022B33D">
              <wp:simplePos x="635" y="635"/>
              <wp:positionH relativeFrom="column">
                <wp:align>center</wp:align>
              </wp:positionH>
              <wp:positionV relativeFrom="paragraph">
                <wp:posOffset>635</wp:posOffset>
              </wp:positionV>
              <wp:extent cx="443865" cy="443865"/>
              <wp:effectExtent l="0" t="0" r="1270" b="635"/>
              <wp:wrapSquare wrapText="bothSides"/>
              <wp:docPr id="4" name="Text Box 4" descr="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4D635D" w14:textId="60E9B070"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DA88A63" id="_x0000_t202" coordsize="21600,21600" o:spt="202" path="m,l,21600r21600,l21600,xe">
              <v:stroke joinstyle="miter"/>
              <v:path gradientshapeok="t" o:connecttype="rect"/>
            </v:shapetype>
            <v:shape id="Text Box 4" o:spid="_x0000_s1032" type="#_x0000_t202" alt="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bVKQIAAE8EAAAOAAAAZHJzL2Uyb0RvYy54bWysVE1v2kAQvVfqf1jtvRhSEkUWJqIQqkgo&#10;iQJVzst6jS15P7S7YNNf37drm6RpT1Uvy3g+3sy8mWF218qanIR1lVYZnYzGlAjFdV6pQ0Z/7NZf&#10;bilxnqmc1VqJjJ6Fo3fzz59mjUnFlS51nQtLAKJc2piMlt6bNEkcL4VkbqSNUDAW2krm8WkPSW5Z&#10;A3RZJ1fj8U3SaJsbq7lwDtpVZ6TziF8UgvunonDCkzqjqM3H18Z3H95kPmPpwTJTVrwvg/1DFZJV&#10;CkkvUCvmGTna6g8oWXGrnS78iGuZ6KKouIg9oJvJ+EM325IZEXsBOc5caHL/D5Y/np4tqfKMTilR&#10;TGJEO9F68k23BJpcOA62Xu63u5eH5e5+FQhrjEsRtzWI9C08MfhB76AMPLSFleEXHRLYQf35QnfA&#10;51BOp19vb64p4TD1MtCTt2Bjnf8utCRByKjFNCPJ7LRxvnMdXEIupddVXceJ1uo3BTCDJgmVdxUG&#10;ybf7NrZ+PVS/1/kZTVnd7YkzfF0h9YY5/8wsFgN9YNn9E56i1k1GdS9RUmr782/64I95wUpJg0XL&#10;qMIlUFI/KMwx7OQg2EHYD4I6yqXG5k5wRIZHEQHW14NYWC1fcQGLkAMmpjgyZdQP4tJ3y44L4mKx&#10;iE7YPMP8Rm0ND9CBqUDjrn1l1vRcewzpUQ8LyNIPlHe+IdKZxdGD+DiPwGrHYU82tjZOtL+wcBbv&#10;v6PX2//A/BcAAAD//wMAUEsDBBQABgAIAAAAIQCEsNMo1gAAAAMBAAAPAAAAZHJzL2Rvd25yZXYu&#10;eG1sTI/BTsMwDIbvSLxDZCRuLBmHsZWm0zSJCzcGQtota7ymInGqJOvat8c7wdH+f33+XG+n4MWI&#10;KfeRNCwXCgRSG21PnYavz7enNYhcDFnjI6GGGTNsm/u72lQ2XukDx0PpBEMoV0aDK2WopMytw2Dy&#10;Ig5InJ1jCqbwmDppk7kyPHj5rNRKBtMTX3BmwL3D9udwCRpepu+IQ8Y9Hs9jm1w/r/37rPXjw7R7&#10;BVFwKn9luOmzOjTsdIoXsll4DfxIuW0FZ6vNBsSJuUqBbGr53735BQAA//8DAFBLAQItABQABgAI&#10;AAAAIQC2gziS/gAAAOEBAAATAAAAAAAAAAAAAAAAAAAAAABbQ29udGVudF9UeXBlc10ueG1sUEsB&#10;Ai0AFAAGAAgAAAAhADj9If/WAAAAlAEAAAsAAAAAAAAAAAAAAAAALwEAAF9yZWxzLy5yZWxzUEsB&#10;Ai0AFAAGAAgAAAAhAGqPVtUpAgAATwQAAA4AAAAAAAAAAAAAAAAALgIAAGRycy9lMm9Eb2MueG1s&#10;UEsBAi0AFAAGAAgAAAAhAISw0yjWAAAAAwEAAA8AAAAAAAAAAAAAAAAAgwQAAGRycy9kb3ducmV2&#10;LnhtbFBLBQYAAAAABAAEAPMAAACGBQAAAAA=&#10;" filled="f" stroked="f">
              <v:textbox style="mso-fit-shape-to-text:t" inset="0,0,0,0">
                <w:txbxContent>
                  <w:p w14:paraId="114D635D" w14:textId="60E9B070"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v:textbox>
              <w10:wrap type="square"/>
            </v:shape>
          </w:pict>
        </mc:Fallback>
      </mc:AlternateContent>
    </w:r>
    <w:r w:rsidR="003E26DA">
      <w:rPr>
        <w:noProof/>
        <w:lang w:eastAsia="en-GB"/>
      </w:rPr>
      <w:pict w14:anchorId="2D0B3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43.2pt;margin-top:-42.7pt;width:595.2pt;height:841.7pt;z-index:-251653120;mso-wrap-edited:f;mso-position-horizontal-relative:margin;mso-position-vertical-relative:margin" wrapcoords="-27 0 -27 21561 21600 21561 21600 0 -27 0">
          <v:imagedata r:id="rId1" o:title="FXPlus-HR-Template-Fal-UoE-AW"/>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F4A5D" w14:textId="77777777" w:rsidR="000C5FE2" w:rsidRDefault="000C5FE2">
      <w:r>
        <w:separator/>
      </w:r>
    </w:p>
  </w:footnote>
  <w:footnote w:type="continuationSeparator" w:id="0">
    <w:p w14:paraId="37DB5A97" w14:textId="77777777" w:rsidR="000C5FE2" w:rsidRDefault="000C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D432E" w14:textId="6BEF5086" w:rsidR="000C5FE2" w:rsidRDefault="00A345BB">
    <w:pPr>
      <w:pStyle w:val="Header"/>
    </w:pPr>
    <w:r>
      <w:rPr>
        <w:noProof/>
        <w:lang w:eastAsia="en-GB"/>
      </w:rPr>
      <mc:AlternateContent>
        <mc:Choice Requires="wps">
          <w:drawing>
            <wp:anchor distT="0" distB="0" distL="0" distR="0" simplePos="0" relativeHeight="251658240" behindDoc="0" locked="0" layoutInCell="1" allowOverlap="1" wp14:anchorId="56F11C0A" wp14:editId="0CCB12A5">
              <wp:simplePos x="635" y="635"/>
              <wp:positionH relativeFrom="column">
                <wp:align>center</wp:align>
              </wp:positionH>
              <wp:positionV relativeFrom="paragraph">
                <wp:posOffset>635</wp:posOffset>
              </wp:positionV>
              <wp:extent cx="443865" cy="443865"/>
              <wp:effectExtent l="0" t="0" r="1270" b="635"/>
              <wp:wrapSquare wrapText="bothSides"/>
              <wp:docPr id="2" name="Text Box 2" descr="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12F5FA" w14:textId="537363DE"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6F11C0A" id="_x0000_t202" coordsize="21600,21600" o:spt="202" path="m,l,21600r21600,l21600,xe">
              <v:stroke joinstyle="miter"/>
              <v:path gradientshapeok="t" o:connecttype="rect"/>
            </v:shapetype>
            <v:shape id="Text Box 2" o:spid="_x0000_s1027" type="#_x0000_t202" alt="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n3CJAIAAEgEAAAOAAAAZHJzL2Uyb0RvYy54bWysVF1v2jAUfZ+0/2D5fQRYV1URoWJQpkpV&#10;WxWmPhvHgUiJr2UbEvbrd+wkdOv2NO3F3Nzve+65zG7bumInZV1JOuOT0ZgzpSXlpd5n/Pt2/emG&#10;M+eFzkVFWmX8rBy/nX/8MGtMqqZ0oCpXliGJdmljMn7w3qRJ4uRB1cKNyCgNY0G2Fh6fdp/kVjTI&#10;XlfJdDy+ThqyubEklXPQrjojn8f8RaGkfyoKpzyrMo7efHxtfHfhTeYzke6tMIdS9m2If+iiFqVG&#10;0UuqlfCCHW35R6q6lJYcFX4kqU6oKEqp4gyYZjJ+N83mIIyKswAcZy4wuf+XVj6eni0r84xPOdOi&#10;xoq2qvXsK7UMmlw5CbRe7jbbl/vl9m4VAGuMSxG3MYj0LTyx+EHvoAw4tIWtwy8mZLAD+vMF7pBf&#10;Qnl19fnm+gtnEqZeRvbkLdhY578pqlkQMm6xzQiyOD0437kOLqGWpnVZVXGjlf5NgZxBk4TOuw6D&#10;5Ntd24+zo/yMaSx1BHFGrkvUfBDOPwsLRmAAsNw/4SkqajJOvcTZgeyPv+mDPxYFK2cNGJZxjRPg&#10;rLrXWGAg4yDYQdgNgj7WSwJlJ7geI6OIAOurQSws1a+g/iLUgEloiUoZ94O49B3LcTpSLRbRCZQz&#10;wj/ojZEhdYAo4LdtX4U1Pcge23mkgXkifYd15xsinVkcPRCPiwhwdhj2KIOucZX9aYV7+PU7er39&#10;Acx/Ag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D1Gn3CJAIAAEgEAAAOAAAAAAAAAAAAAAAAAC4CAABkcnMvZTJvRG9jLnhtbFBLAQIt&#10;ABQABgAIAAAAIQCEsNMo1gAAAAMBAAAPAAAAAAAAAAAAAAAAAH4EAABkcnMvZG93bnJldi54bWxQ&#10;SwUGAAAAAAQABADzAAAAgQUAAAAA&#10;" filled="f" stroked="f">
              <v:textbox style="mso-fit-shape-to-text:t" inset="0,0,0,0">
                <w:txbxContent>
                  <w:p w14:paraId="5512F5FA" w14:textId="537363DE"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v:textbox>
              <w10:wrap type="square"/>
            </v:shape>
          </w:pict>
        </mc:Fallback>
      </mc:AlternateContent>
    </w:r>
    <w:r w:rsidR="000C5FE2">
      <w:rPr>
        <w:noProof/>
        <w:lang w:eastAsia="en-GB"/>
      </w:rPr>
      <w:drawing>
        <wp:anchor distT="0" distB="0" distL="114300" distR="114300" simplePos="0" relativeHeight="251656192" behindDoc="1" locked="0" layoutInCell="1" allowOverlap="1" wp14:anchorId="37F7DAA1" wp14:editId="3A8B2E6D">
          <wp:simplePos x="0" y="0"/>
          <wp:positionH relativeFrom="margin">
            <wp:align>center</wp:align>
          </wp:positionH>
          <wp:positionV relativeFrom="margin">
            <wp:align>center</wp:align>
          </wp:positionV>
          <wp:extent cx="7559040" cy="10689590"/>
          <wp:effectExtent l="0" t="0" r="0" b="0"/>
          <wp:wrapNone/>
          <wp:docPr id="48" name="Picture 4" descr="FXPlus-HR-Template-Fal-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XPlus-HR-Template-Fal-UoE-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E2">
      <w:rPr>
        <w:noProof/>
        <w:lang w:eastAsia="en-GB"/>
      </w:rPr>
      <w:drawing>
        <wp:anchor distT="0" distB="0" distL="114300" distR="114300" simplePos="0" relativeHeight="251655168" behindDoc="1" locked="0" layoutInCell="1" allowOverlap="1" wp14:anchorId="0880E092" wp14:editId="5333F3C4">
          <wp:simplePos x="0" y="0"/>
          <wp:positionH relativeFrom="margin">
            <wp:align>center</wp:align>
          </wp:positionH>
          <wp:positionV relativeFrom="margin">
            <wp:align>center</wp:align>
          </wp:positionV>
          <wp:extent cx="7559040" cy="10689590"/>
          <wp:effectExtent l="0" t="0" r="0" b="0"/>
          <wp:wrapNone/>
          <wp:docPr id="47" name="Picture 3" descr="FXPlus-HR-Template-Fal-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XPlus-HR-Template-Fal-UoE-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E2">
      <w:rPr>
        <w:noProof/>
        <w:lang w:eastAsia="en-GB"/>
      </w:rPr>
      <w:drawing>
        <wp:anchor distT="0" distB="0" distL="114300" distR="114300" simplePos="0" relativeHeight="251654144" behindDoc="1" locked="0" layoutInCell="1" allowOverlap="1" wp14:anchorId="0B1B7EEC" wp14:editId="38E0D99C">
          <wp:simplePos x="0" y="0"/>
          <wp:positionH relativeFrom="margin">
            <wp:align>center</wp:align>
          </wp:positionH>
          <wp:positionV relativeFrom="margin">
            <wp:align>center</wp:align>
          </wp:positionV>
          <wp:extent cx="7559040" cy="10689590"/>
          <wp:effectExtent l="0" t="0" r="0" b="0"/>
          <wp:wrapNone/>
          <wp:docPr id="46" name="Picture 2" descr="FXPlus-HR-Templat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XPlus-HR-Template-FU-UoE-A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E2">
      <w:rPr>
        <w:noProof/>
        <w:lang w:eastAsia="en-GB"/>
      </w:rPr>
      <w:drawing>
        <wp:anchor distT="0" distB="0" distL="114300" distR="114300" simplePos="0" relativeHeight="251653120" behindDoc="1" locked="0" layoutInCell="1" allowOverlap="1" wp14:anchorId="25090027" wp14:editId="6557A0C6">
          <wp:simplePos x="0" y="0"/>
          <wp:positionH relativeFrom="margin">
            <wp:align>center</wp:align>
          </wp:positionH>
          <wp:positionV relativeFrom="margin">
            <wp:align>center</wp:align>
          </wp:positionV>
          <wp:extent cx="7559040" cy="10689590"/>
          <wp:effectExtent l="0" t="0" r="0" b="0"/>
          <wp:wrapNone/>
          <wp:docPr id="45" name="Picture 1" descr="FXPlus-Letterhead-Abov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XPlus-Letterhead-Above-FU-UoE-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C5FE2">
      <w:rPr>
        <w:noProof/>
        <w:lang w:eastAsia="en-GB"/>
      </w:rPr>
      <w:drawing>
        <wp:anchor distT="0" distB="0" distL="114300" distR="114300" simplePos="0" relativeHeight="251652096" behindDoc="1" locked="0" layoutInCell="1" allowOverlap="1" wp14:anchorId="6DBFA624" wp14:editId="6C55A797">
          <wp:simplePos x="0" y="0"/>
          <wp:positionH relativeFrom="margin">
            <wp:align>center</wp:align>
          </wp:positionH>
          <wp:positionV relativeFrom="margin">
            <wp:align>center</wp:align>
          </wp:positionV>
          <wp:extent cx="7559040" cy="10689590"/>
          <wp:effectExtent l="0" t="0" r="0" b="0"/>
          <wp:wrapNone/>
          <wp:docPr id="44" name="Picture 22" descr="FXPlus-Letterhead-Above-FU-UoE-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XPlus-Letterhead-Above-FU-UoE-A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8FD1" w14:textId="6AF4FD2C" w:rsidR="00456418" w:rsidRDefault="00A345BB">
    <w:pPr>
      <w:pStyle w:val="Header"/>
    </w:pPr>
    <w:r>
      <w:rPr>
        <w:noProof/>
      </w:rPr>
      <mc:AlternateContent>
        <mc:Choice Requires="wps">
          <w:drawing>
            <wp:anchor distT="0" distB="0" distL="0" distR="0" simplePos="0" relativeHeight="251659264" behindDoc="0" locked="0" layoutInCell="1" allowOverlap="1" wp14:anchorId="53A16756" wp14:editId="3B61061C">
              <wp:simplePos x="635" y="635"/>
              <wp:positionH relativeFrom="column">
                <wp:align>center</wp:align>
              </wp:positionH>
              <wp:positionV relativeFrom="paragraph">
                <wp:posOffset>635</wp:posOffset>
              </wp:positionV>
              <wp:extent cx="443865" cy="443865"/>
              <wp:effectExtent l="0" t="0" r="1270" b="635"/>
              <wp:wrapSquare wrapText="bothSides"/>
              <wp:docPr id="3" name="Text Box 3" descr="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86FF84" w14:textId="380538CE"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A16756" id="_x0000_t202" coordsize="21600,21600" o:spt="202" path="m,l,21600r21600,l21600,xe">
              <v:stroke joinstyle="miter"/>
              <v:path gradientshapeok="t" o:connecttype="rect"/>
            </v:shapetype>
            <v:shape id="Text Box 3" o:spid="_x0000_s1028"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0KAIAAE8EAAAOAAAAZHJzL2Uyb0RvYy54bWysVE1v2zAMvQ/YfxB0X5y0XVEYcYosaYYC&#10;RVs0GXpWZDkxYIuCpMTOfv2eZDvtup2GXRSaH4/kI5npbVtX7KisK0lnfDIac6a0pLzUu4z/2Ky+&#10;3HDmvNC5qEirjJ+U47ezz5+mjUnVBe2pypVlANEubUzG996bNEmc3KtauBEZpWEsyNbC49PuktyK&#10;Buh1lVyMx9dJQzY3lqRyDtplZ+SziF8USvqnonDKsyrjqM3H18Z3G95kNhXpzgqzL2VfhviHKmpR&#10;aiQ9Qy2FF+xgyz+g6lJaclT4kaQ6oaIopYo9oJvJ+EM3670wKvYCcpw50+T+H6x8PD5bVuYZv+RM&#10;ixoj2qjWs2/UMmhy5STYerlbb17uF5u7ZSCsMS5F3Nog0rfwxOAHvYMy8NAWtg6/6JDBDupPZ7oD&#10;voTy6ury5vorZxKmXgZ68hZsrPPfFdUsCBm3mGYkWRwfnO9cB5eQS9OqrKo40Ur/pgBm0CSh8q7C&#10;IPl228bWz9VvKT+hKUvdnjgjVyVSPwjnn4XFYqAPLLt/wlNU1GSceomzPdmff9MHf8wLVs4aLFrG&#10;NS6Bs+peY45hJwfBDsJ2EPShXhA2d4IjMjKKCLC+GsTCUv2KC5iHHDAJLZEp434QF75bdlyQVPN5&#10;dMLmGeEf9NrIAB2YCjRu2ldhTc+1x5AeaVhAkX6gvPMNkc7MDx7Ex3kEVjsOe7KxtXGi/YWFs3j/&#10;Hb3e/gdmv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bAlftCgCAABPBAAADgAAAAAAAAAAAAAAAAAuAgAAZHJzL2Uyb0RvYy54bWxQ&#10;SwECLQAUAAYACAAAACEAhLDTKNYAAAADAQAADwAAAAAAAAAAAAAAAACCBAAAZHJzL2Rvd25yZXYu&#10;eG1sUEsFBgAAAAAEAAQA8wAAAIUFAAAAAA==&#10;" filled="f" stroked="f">
              <v:textbox style="mso-fit-shape-to-text:t" inset="0,0,0,0">
                <w:txbxContent>
                  <w:p w14:paraId="4A86FF84" w14:textId="380538CE"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57301" w14:textId="5C2B431A" w:rsidR="000C5FE2" w:rsidRPr="00FB35FC" w:rsidRDefault="00A345BB" w:rsidP="00301DC8">
    <w:pPr>
      <w:pStyle w:val="Header"/>
      <w:ind w:left="-851"/>
    </w:pPr>
    <w:r>
      <w:rPr>
        <w:noProof/>
      </w:rPr>
      <mc:AlternateContent>
        <mc:Choice Requires="wps">
          <w:drawing>
            <wp:anchor distT="0" distB="0" distL="0" distR="0" simplePos="0" relativeHeight="251657216" behindDoc="0" locked="0" layoutInCell="1" allowOverlap="1" wp14:anchorId="02BA231A" wp14:editId="555DE005">
              <wp:simplePos x="635" y="635"/>
              <wp:positionH relativeFrom="column">
                <wp:align>center</wp:align>
              </wp:positionH>
              <wp:positionV relativeFrom="paragraph">
                <wp:posOffset>635</wp:posOffset>
              </wp:positionV>
              <wp:extent cx="443865" cy="443865"/>
              <wp:effectExtent l="0" t="0" r="1270" b="635"/>
              <wp:wrapSquare wrapText="bothSides"/>
              <wp:docPr id="1" name="Text Box 1" descr="RESTRIC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5D5CB4" w14:textId="6FBA33B0"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2BA231A" id="_x0000_t202" coordsize="21600,21600" o:spt="202" path="m,l,21600r21600,l21600,xe">
              <v:stroke joinstyle="miter"/>
              <v:path gradientshapeok="t" o:connecttype="rect"/>
            </v:shapetype>
            <v:shape id="Text Box 1" o:spid="_x0000_s1031" type="#_x0000_t202" alt="RESTRICTED" style="position:absolute;left:0;text-align:left;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N2KAIAAE8EAAAOAAAAZHJzL2Uyb0RvYy54bWysVN9v2jAQfp+0/8Hy+wjtWFVFhIpBmSqh&#10;tipMfTaOA5ESn2UbEvbX77OT0K3b07QXc7kf3919d8f0rq0rdlLWlaQzfjUac6a0pLzU+4x/364+&#10;3XLmvNC5qEirjJ+V43ezjx+mjUnVNR2oypVlANEubUzGD96bNEmcPKhauBEZpWEsyNbC49Puk9yK&#10;Buh1lVyPxzdJQzY3lqRyDtplZ+SziF8USvqnonDKsyrjqM3H18Z3F95kNhXp3gpzKGVfhviHKmpR&#10;aiS9QC2FF+xoyz+g6lJaclT4kaQ6oaIopYo9oJur8btuNgdhVOwF5Dhzocn9P1j5eHq2rMwxO860&#10;qDGirWo9+0otgyZXToKtl/vN9uVhsb1fBsIa41LEbQwifQvPENzrHZSBh7awdfhFhwx2UH++0B3w&#10;JZSTyefbmy+cSZh6GSjJW7Cxzn9TVLMgZNximpFkcVo737kOLiGXplVZVdCLtNK/KYAZNEmovKsw&#10;SL7dtbH1yVD9jvIzmrLU7YkzclUi9Vo4/ywsFgN9YNn9E56ioibj1EucHcj++Js++GNesHLWYNEy&#10;rnEJnFUPGnMMOzkIdhB2g6CP9YKwuZgEaokiAqyvBrGwVL/iAuYhB0xCS2TKuB/Ehe+WHRck1Xwe&#10;nbB5Rvi13hgZoANTgcZt+yqs6bn2GNIjDQso0neUd74h0pn50YP4OI/AasdhTza2Nk60v7BwFr9+&#10;R6+3/4HZT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kHkzdigCAABPBAAADgAAAAAAAAAAAAAAAAAuAgAAZHJzL2Uyb0RvYy54bWxQ&#10;SwECLQAUAAYACAAAACEAhLDTKNYAAAADAQAADwAAAAAAAAAAAAAAAACCBAAAZHJzL2Rvd25yZXYu&#10;eG1sUEsFBgAAAAAEAAQA8wAAAIUFAAAAAA==&#10;" filled="f" stroked="f">
              <v:textbox style="mso-fit-shape-to-text:t" inset="0,0,0,0">
                <w:txbxContent>
                  <w:p w14:paraId="435D5CB4" w14:textId="6FBA33B0" w:rsidR="00A345BB" w:rsidRPr="00A345BB" w:rsidRDefault="00A345BB">
                    <w:pPr>
                      <w:rPr>
                        <w:rFonts w:ascii="Calibri" w:eastAsia="Calibri" w:hAnsi="Calibri" w:cs="Calibri"/>
                        <w:color w:val="FF8C00"/>
                        <w:sz w:val="22"/>
                        <w:szCs w:val="22"/>
                      </w:rPr>
                    </w:pPr>
                    <w:r w:rsidRPr="00A345BB">
                      <w:rPr>
                        <w:rFonts w:ascii="Calibri" w:eastAsia="Calibri" w:hAnsi="Calibri" w:cs="Calibri"/>
                        <w:color w:val="FF8C00"/>
                        <w:sz w:val="22"/>
                        <w:szCs w:val="22"/>
                      </w:rPr>
                      <w:t>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44EC"/>
    <w:multiLevelType w:val="hybridMultilevel"/>
    <w:tmpl w:val="9DE269A6"/>
    <w:lvl w:ilvl="0" w:tplc="17989CDE">
      <w:start w:val="4"/>
      <w:numFmt w:val="bullet"/>
      <w:lvlText w:val="•"/>
      <w:lvlJc w:val="left"/>
      <w:pPr>
        <w:ind w:left="720" w:hanging="360"/>
      </w:pPr>
      <w:rPr>
        <w:rFonts w:ascii="Verdana" w:eastAsia="Times New Roman" w:hAnsi="Verdana" w:cs="Times New Roman"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63A58"/>
    <w:multiLevelType w:val="hybridMultilevel"/>
    <w:tmpl w:val="04DCBA0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 w15:restartNumberingAfterBreak="0">
    <w:nsid w:val="052D33D6"/>
    <w:multiLevelType w:val="hybridMultilevel"/>
    <w:tmpl w:val="D3260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566862"/>
    <w:multiLevelType w:val="hybridMultilevel"/>
    <w:tmpl w:val="68DC1DBC"/>
    <w:lvl w:ilvl="0" w:tplc="0B168DD0">
      <w:start w:val="1"/>
      <w:numFmt w:val="bullet"/>
      <w:lvlText w:val="•"/>
      <w:lvlJc w:val="left"/>
      <w:pPr>
        <w:tabs>
          <w:tab w:val="num" w:pos="720"/>
        </w:tabs>
        <w:ind w:left="720" w:hanging="360"/>
      </w:pPr>
      <w:rPr>
        <w:rFonts w:ascii="Arial" w:hAnsi="Arial" w:hint="default"/>
      </w:rPr>
    </w:lvl>
    <w:lvl w:ilvl="1" w:tplc="D9287F84">
      <w:start w:val="1"/>
      <w:numFmt w:val="bullet"/>
      <w:lvlText w:val="•"/>
      <w:lvlJc w:val="left"/>
      <w:pPr>
        <w:tabs>
          <w:tab w:val="num" w:pos="1440"/>
        </w:tabs>
        <w:ind w:left="1440" w:hanging="360"/>
      </w:pPr>
      <w:rPr>
        <w:rFonts w:ascii="Arial" w:hAnsi="Arial" w:hint="default"/>
      </w:rPr>
    </w:lvl>
    <w:lvl w:ilvl="2" w:tplc="4F0AB828" w:tentative="1">
      <w:start w:val="1"/>
      <w:numFmt w:val="bullet"/>
      <w:lvlText w:val="•"/>
      <w:lvlJc w:val="left"/>
      <w:pPr>
        <w:tabs>
          <w:tab w:val="num" w:pos="2160"/>
        </w:tabs>
        <w:ind w:left="2160" w:hanging="360"/>
      </w:pPr>
      <w:rPr>
        <w:rFonts w:ascii="Arial" w:hAnsi="Arial" w:hint="default"/>
      </w:rPr>
    </w:lvl>
    <w:lvl w:ilvl="3" w:tplc="626099D2" w:tentative="1">
      <w:start w:val="1"/>
      <w:numFmt w:val="bullet"/>
      <w:lvlText w:val="•"/>
      <w:lvlJc w:val="left"/>
      <w:pPr>
        <w:tabs>
          <w:tab w:val="num" w:pos="2880"/>
        </w:tabs>
        <w:ind w:left="2880" w:hanging="360"/>
      </w:pPr>
      <w:rPr>
        <w:rFonts w:ascii="Arial" w:hAnsi="Arial" w:hint="default"/>
      </w:rPr>
    </w:lvl>
    <w:lvl w:ilvl="4" w:tplc="7CFA1438" w:tentative="1">
      <w:start w:val="1"/>
      <w:numFmt w:val="bullet"/>
      <w:lvlText w:val="•"/>
      <w:lvlJc w:val="left"/>
      <w:pPr>
        <w:tabs>
          <w:tab w:val="num" w:pos="3600"/>
        </w:tabs>
        <w:ind w:left="3600" w:hanging="360"/>
      </w:pPr>
      <w:rPr>
        <w:rFonts w:ascii="Arial" w:hAnsi="Arial" w:hint="default"/>
      </w:rPr>
    </w:lvl>
    <w:lvl w:ilvl="5" w:tplc="F16ECB68" w:tentative="1">
      <w:start w:val="1"/>
      <w:numFmt w:val="bullet"/>
      <w:lvlText w:val="•"/>
      <w:lvlJc w:val="left"/>
      <w:pPr>
        <w:tabs>
          <w:tab w:val="num" w:pos="4320"/>
        </w:tabs>
        <w:ind w:left="4320" w:hanging="360"/>
      </w:pPr>
      <w:rPr>
        <w:rFonts w:ascii="Arial" w:hAnsi="Arial" w:hint="default"/>
      </w:rPr>
    </w:lvl>
    <w:lvl w:ilvl="6" w:tplc="DA709D98" w:tentative="1">
      <w:start w:val="1"/>
      <w:numFmt w:val="bullet"/>
      <w:lvlText w:val="•"/>
      <w:lvlJc w:val="left"/>
      <w:pPr>
        <w:tabs>
          <w:tab w:val="num" w:pos="5040"/>
        </w:tabs>
        <w:ind w:left="5040" w:hanging="360"/>
      </w:pPr>
      <w:rPr>
        <w:rFonts w:ascii="Arial" w:hAnsi="Arial" w:hint="default"/>
      </w:rPr>
    </w:lvl>
    <w:lvl w:ilvl="7" w:tplc="47E8DE5C" w:tentative="1">
      <w:start w:val="1"/>
      <w:numFmt w:val="bullet"/>
      <w:lvlText w:val="•"/>
      <w:lvlJc w:val="left"/>
      <w:pPr>
        <w:tabs>
          <w:tab w:val="num" w:pos="5760"/>
        </w:tabs>
        <w:ind w:left="5760" w:hanging="360"/>
      </w:pPr>
      <w:rPr>
        <w:rFonts w:ascii="Arial" w:hAnsi="Arial" w:hint="default"/>
      </w:rPr>
    </w:lvl>
    <w:lvl w:ilvl="8" w:tplc="1DFCBD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DF6214"/>
    <w:multiLevelType w:val="hybridMultilevel"/>
    <w:tmpl w:val="47D8952C"/>
    <w:lvl w:ilvl="0" w:tplc="06CC2D4E">
      <w:start w:val="1"/>
      <w:numFmt w:val="decimal"/>
      <w:lvlText w:val="%1."/>
      <w:lvlJc w:val="left"/>
      <w:pPr>
        <w:ind w:left="720" w:hanging="360"/>
      </w:pPr>
      <w:rPr>
        <w:rFonts w:ascii="Verdana" w:hAnsi="Verdana" w:hint="default"/>
        <w:color w:val="000000"/>
        <w:sz w:val="22"/>
        <w:szCs w:val="22"/>
      </w:rPr>
    </w:lvl>
    <w:lvl w:ilvl="1" w:tplc="1FFC9014">
      <w:start w:val="1"/>
      <w:numFmt w:val="lowerLetter"/>
      <w:lvlText w:val="%2."/>
      <w:lvlJc w:val="left"/>
      <w:pPr>
        <w:ind w:left="1440" w:hanging="360"/>
      </w:pPr>
      <w:rPr>
        <w:b w:val="0"/>
        <w:color w:val="auto"/>
        <w:sz w:val="18"/>
        <w:szCs w:val="18"/>
      </w:rPr>
    </w:lvl>
    <w:lvl w:ilvl="2" w:tplc="C38EBAD6">
      <w:start w:val="1"/>
      <w:numFmt w:val="lowerRoman"/>
      <w:lvlText w:val="%3."/>
      <w:lvlJc w:val="right"/>
      <w:pPr>
        <w:ind w:left="2160" w:hanging="180"/>
      </w:pPr>
      <w:rPr>
        <w:color w:val="auto"/>
      </w:rPr>
    </w:lvl>
    <w:lvl w:ilvl="3" w:tplc="24123F28">
      <w:start w:val="1"/>
      <w:numFmt w:val="decimal"/>
      <w:lvlText w:val="%4."/>
      <w:lvlJc w:val="left"/>
      <w:pPr>
        <w:ind w:left="2880" w:hanging="360"/>
      </w:pPr>
      <w:rPr>
        <w:color w:val="auto"/>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47F8A"/>
    <w:multiLevelType w:val="hybridMultilevel"/>
    <w:tmpl w:val="54247D96"/>
    <w:lvl w:ilvl="0" w:tplc="43E2996E">
      <w:start w:val="1"/>
      <w:numFmt w:val="bullet"/>
      <w:lvlText w:val="o"/>
      <w:lvlJc w:val="left"/>
      <w:pPr>
        <w:ind w:left="2160" w:hanging="360"/>
      </w:pPr>
      <w:rPr>
        <w:rFonts w:ascii="Courier New" w:hAnsi="Courier New" w:cs="Courier New"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A8070F"/>
    <w:multiLevelType w:val="hybridMultilevel"/>
    <w:tmpl w:val="0E623F1C"/>
    <w:lvl w:ilvl="0" w:tplc="0809000F">
      <w:start w:val="1"/>
      <w:numFmt w:val="decimal"/>
      <w:lvlText w:val="%1."/>
      <w:lvlJc w:val="left"/>
      <w:pPr>
        <w:ind w:left="4471"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679C0"/>
    <w:multiLevelType w:val="hybridMultilevel"/>
    <w:tmpl w:val="16F2A4BA"/>
    <w:lvl w:ilvl="0" w:tplc="08090001">
      <w:start w:val="1"/>
      <w:numFmt w:val="bullet"/>
      <w:lvlText w:val=""/>
      <w:lvlJc w:val="left"/>
      <w:pPr>
        <w:ind w:left="1488" w:hanging="360"/>
      </w:pPr>
      <w:rPr>
        <w:rFonts w:ascii="Symbol" w:hAnsi="Symbol" w:hint="default"/>
      </w:rPr>
    </w:lvl>
    <w:lvl w:ilvl="1" w:tplc="08090003">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8" w15:restartNumberingAfterBreak="0">
    <w:nsid w:val="179F594C"/>
    <w:multiLevelType w:val="multilevel"/>
    <w:tmpl w:val="ABB02C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8A5150D"/>
    <w:multiLevelType w:val="hybridMultilevel"/>
    <w:tmpl w:val="99362916"/>
    <w:lvl w:ilvl="0" w:tplc="BBC27472">
      <w:start w:val="1"/>
      <w:numFmt w:val="bullet"/>
      <w:lvlText w:val="•"/>
      <w:lvlJc w:val="left"/>
      <w:pPr>
        <w:tabs>
          <w:tab w:val="num" w:pos="1080"/>
        </w:tabs>
        <w:ind w:left="1080" w:hanging="360"/>
      </w:pPr>
      <w:rPr>
        <w:rFonts w:ascii="Arial" w:hAnsi="Arial" w:hint="default"/>
      </w:rPr>
    </w:lvl>
    <w:lvl w:ilvl="1" w:tplc="B334406E">
      <w:start w:val="238"/>
      <w:numFmt w:val="bullet"/>
      <w:lvlText w:val="•"/>
      <w:lvlJc w:val="left"/>
      <w:pPr>
        <w:tabs>
          <w:tab w:val="num" w:pos="1800"/>
        </w:tabs>
        <w:ind w:left="1800" w:hanging="360"/>
      </w:pPr>
      <w:rPr>
        <w:rFonts w:ascii="Arial" w:hAnsi="Arial" w:hint="default"/>
      </w:rPr>
    </w:lvl>
    <w:lvl w:ilvl="2" w:tplc="0A9AF360" w:tentative="1">
      <w:start w:val="1"/>
      <w:numFmt w:val="bullet"/>
      <w:lvlText w:val="•"/>
      <w:lvlJc w:val="left"/>
      <w:pPr>
        <w:tabs>
          <w:tab w:val="num" w:pos="2520"/>
        </w:tabs>
        <w:ind w:left="2520" w:hanging="360"/>
      </w:pPr>
      <w:rPr>
        <w:rFonts w:ascii="Arial" w:hAnsi="Arial" w:hint="default"/>
      </w:rPr>
    </w:lvl>
    <w:lvl w:ilvl="3" w:tplc="6DA4A162" w:tentative="1">
      <w:start w:val="1"/>
      <w:numFmt w:val="bullet"/>
      <w:lvlText w:val="•"/>
      <w:lvlJc w:val="left"/>
      <w:pPr>
        <w:tabs>
          <w:tab w:val="num" w:pos="3240"/>
        </w:tabs>
        <w:ind w:left="3240" w:hanging="360"/>
      </w:pPr>
      <w:rPr>
        <w:rFonts w:ascii="Arial" w:hAnsi="Arial" w:hint="default"/>
      </w:rPr>
    </w:lvl>
    <w:lvl w:ilvl="4" w:tplc="C1046B58" w:tentative="1">
      <w:start w:val="1"/>
      <w:numFmt w:val="bullet"/>
      <w:lvlText w:val="•"/>
      <w:lvlJc w:val="left"/>
      <w:pPr>
        <w:tabs>
          <w:tab w:val="num" w:pos="3960"/>
        </w:tabs>
        <w:ind w:left="3960" w:hanging="360"/>
      </w:pPr>
      <w:rPr>
        <w:rFonts w:ascii="Arial" w:hAnsi="Arial" w:hint="default"/>
      </w:rPr>
    </w:lvl>
    <w:lvl w:ilvl="5" w:tplc="9ED60742" w:tentative="1">
      <w:start w:val="1"/>
      <w:numFmt w:val="bullet"/>
      <w:lvlText w:val="•"/>
      <w:lvlJc w:val="left"/>
      <w:pPr>
        <w:tabs>
          <w:tab w:val="num" w:pos="4680"/>
        </w:tabs>
        <w:ind w:left="4680" w:hanging="360"/>
      </w:pPr>
      <w:rPr>
        <w:rFonts w:ascii="Arial" w:hAnsi="Arial" w:hint="default"/>
      </w:rPr>
    </w:lvl>
    <w:lvl w:ilvl="6" w:tplc="BB5682C2" w:tentative="1">
      <w:start w:val="1"/>
      <w:numFmt w:val="bullet"/>
      <w:lvlText w:val="•"/>
      <w:lvlJc w:val="left"/>
      <w:pPr>
        <w:tabs>
          <w:tab w:val="num" w:pos="5400"/>
        </w:tabs>
        <w:ind w:left="5400" w:hanging="360"/>
      </w:pPr>
      <w:rPr>
        <w:rFonts w:ascii="Arial" w:hAnsi="Arial" w:hint="default"/>
      </w:rPr>
    </w:lvl>
    <w:lvl w:ilvl="7" w:tplc="B26682A4" w:tentative="1">
      <w:start w:val="1"/>
      <w:numFmt w:val="bullet"/>
      <w:lvlText w:val="•"/>
      <w:lvlJc w:val="left"/>
      <w:pPr>
        <w:tabs>
          <w:tab w:val="num" w:pos="6120"/>
        </w:tabs>
        <w:ind w:left="6120" w:hanging="360"/>
      </w:pPr>
      <w:rPr>
        <w:rFonts w:ascii="Arial" w:hAnsi="Arial" w:hint="default"/>
      </w:rPr>
    </w:lvl>
    <w:lvl w:ilvl="8" w:tplc="361E9A2E" w:tentative="1">
      <w:start w:val="1"/>
      <w:numFmt w:val="bullet"/>
      <w:lvlText w:val="•"/>
      <w:lvlJc w:val="left"/>
      <w:pPr>
        <w:tabs>
          <w:tab w:val="num" w:pos="6840"/>
        </w:tabs>
        <w:ind w:left="6840" w:hanging="360"/>
      </w:pPr>
      <w:rPr>
        <w:rFonts w:ascii="Arial" w:hAnsi="Arial" w:hint="default"/>
      </w:rPr>
    </w:lvl>
  </w:abstractNum>
  <w:abstractNum w:abstractNumId="10" w15:restartNumberingAfterBreak="0">
    <w:nsid w:val="1B442383"/>
    <w:multiLevelType w:val="multilevel"/>
    <w:tmpl w:val="39D2751E"/>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BF23984"/>
    <w:multiLevelType w:val="hybridMultilevel"/>
    <w:tmpl w:val="137A8ECC"/>
    <w:lvl w:ilvl="0" w:tplc="6060DBBA">
      <w:start w:val="1"/>
      <w:numFmt w:val="decimal"/>
      <w:lvlText w:val="%1."/>
      <w:lvlJc w:val="left"/>
      <w:pPr>
        <w:ind w:left="1080" w:hanging="360"/>
      </w:pPr>
      <w:rPr>
        <w:rFonts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7A7409"/>
    <w:multiLevelType w:val="hybridMultilevel"/>
    <w:tmpl w:val="BE3C91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2BA6D80"/>
    <w:multiLevelType w:val="hybridMultilevel"/>
    <w:tmpl w:val="197E5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81FC8"/>
    <w:multiLevelType w:val="hybridMultilevel"/>
    <w:tmpl w:val="137A8ECC"/>
    <w:lvl w:ilvl="0" w:tplc="6060DBBA">
      <w:start w:val="1"/>
      <w:numFmt w:val="decimal"/>
      <w:lvlText w:val="%1."/>
      <w:lvlJc w:val="left"/>
      <w:pPr>
        <w:ind w:left="1080" w:hanging="360"/>
      </w:pPr>
      <w:rPr>
        <w:rFonts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AD444F"/>
    <w:multiLevelType w:val="hybridMultilevel"/>
    <w:tmpl w:val="7FDEC51E"/>
    <w:lvl w:ilvl="0" w:tplc="B980E454">
      <w:start w:val="1"/>
      <w:numFmt w:val="bullet"/>
      <w:lvlText w:val="•"/>
      <w:lvlJc w:val="left"/>
      <w:pPr>
        <w:tabs>
          <w:tab w:val="num" w:pos="1080"/>
        </w:tabs>
        <w:ind w:left="1080" w:hanging="360"/>
      </w:pPr>
      <w:rPr>
        <w:rFonts w:ascii="Arial" w:hAnsi="Arial" w:hint="default"/>
      </w:rPr>
    </w:lvl>
    <w:lvl w:ilvl="1" w:tplc="226CE956" w:tentative="1">
      <w:start w:val="1"/>
      <w:numFmt w:val="bullet"/>
      <w:lvlText w:val="•"/>
      <w:lvlJc w:val="left"/>
      <w:pPr>
        <w:tabs>
          <w:tab w:val="num" w:pos="1800"/>
        </w:tabs>
        <w:ind w:left="1800" w:hanging="360"/>
      </w:pPr>
      <w:rPr>
        <w:rFonts w:ascii="Arial" w:hAnsi="Arial" w:hint="default"/>
      </w:rPr>
    </w:lvl>
    <w:lvl w:ilvl="2" w:tplc="4EA0DFB2" w:tentative="1">
      <w:start w:val="1"/>
      <w:numFmt w:val="bullet"/>
      <w:lvlText w:val="•"/>
      <w:lvlJc w:val="left"/>
      <w:pPr>
        <w:tabs>
          <w:tab w:val="num" w:pos="2520"/>
        </w:tabs>
        <w:ind w:left="2520" w:hanging="360"/>
      </w:pPr>
      <w:rPr>
        <w:rFonts w:ascii="Arial" w:hAnsi="Arial" w:hint="default"/>
      </w:rPr>
    </w:lvl>
    <w:lvl w:ilvl="3" w:tplc="490243D0" w:tentative="1">
      <w:start w:val="1"/>
      <w:numFmt w:val="bullet"/>
      <w:lvlText w:val="•"/>
      <w:lvlJc w:val="left"/>
      <w:pPr>
        <w:tabs>
          <w:tab w:val="num" w:pos="3240"/>
        </w:tabs>
        <w:ind w:left="3240" w:hanging="360"/>
      </w:pPr>
      <w:rPr>
        <w:rFonts w:ascii="Arial" w:hAnsi="Arial" w:hint="default"/>
      </w:rPr>
    </w:lvl>
    <w:lvl w:ilvl="4" w:tplc="0ABE905E" w:tentative="1">
      <w:start w:val="1"/>
      <w:numFmt w:val="bullet"/>
      <w:lvlText w:val="•"/>
      <w:lvlJc w:val="left"/>
      <w:pPr>
        <w:tabs>
          <w:tab w:val="num" w:pos="3960"/>
        </w:tabs>
        <w:ind w:left="3960" w:hanging="360"/>
      </w:pPr>
      <w:rPr>
        <w:rFonts w:ascii="Arial" w:hAnsi="Arial" w:hint="default"/>
      </w:rPr>
    </w:lvl>
    <w:lvl w:ilvl="5" w:tplc="D66C8C98" w:tentative="1">
      <w:start w:val="1"/>
      <w:numFmt w:val="bullet"/>
      <w:lvlText w:val="•"/>
      <w:lvlJc w:val="left"/>
      <w:pPr>
        <w:tabs>
          <w:tab w:val="num" w:pos="4680"/>
        </w:tabs>
        <w:ind w:left="4680" w:hanging="360"/>
      </w:pPr>
      <w:rPr>
        <w:rFonts w:ascii="Arial" w:hAnsi="Arial" w:hint="default"/>
      </w:rPr>
    </w:lvl>
    <w:lvl w:ilvl="6" w:tplc="2E62F136" w:tentative="1">
      <w:start w:val="1"/>
      <w:numFmt w:val="bullet"/>
      <w:lvlText w:val="•"/>
      <w:lvlJc w:val="left"/>
      <w:pPr>
        <w:tabs>
          <w:tab w:val="num" w:pos="5400"/>
        </w:tabs>
        <w:ind w:left="5400" w:hanging="360"/>
      </w:pPr>
      <w:rPr>
        <w:rFonts w:ascii="Arial" w:hAnsi="Arial" w:hint="default"/>
      </w:rPr>
    </w:lvl>
    <w:lvl w:ilvl="7" w:tplc="3E9EC73A" w:tentative="1">
      <w:start w:val="1"/>
      <w:numFmt w:val="bullet"/>
      <w:lvlText w:val="•"/>
      <w:lvlJc w:val="left"/>
      <w:pPr>
        <w:tabs>
          <w:tab w:val="num" w:pos="6120"/>
        </w:tabs>
        <w:ind w:left="6120" w:hanging="360"/>
      </w:pPr>
      <w:rPr>
        <w:rFonts w:ascii="Arial" w:hAnsi="Arial" w:hint="default"/>
      </w:rPr>
    </w:lvl>
    <w:lvl w:ilvl="8" w:tplc="8E6C5CE6" w:tentative="1">
      <w:start w:val="1"/>
      <w:numFmt w:val="bullet"/>
      <w:lvlText w:val="•"/>
      <w:lvlJc w:val="left"/>
      <w:pPr>
        <w:tabs>
          <w:tab w:val="num" w:pos="6840"/>
        </w:tabs>
        <w:ind w:left="6840" w:hanging="360"/>
      </w:pPr>
      <w:rPr>
        <w:rFonts w:ascii="Arial" w:hAnsi="Arial" w:hint="default"/>
      </w:rPr>
    </w:lvl>
  </w:abstractNum>
  <w:abstractNum w:abstractNumId="16" w15:restartNumberingAfterBreak="0">
    <w:nsid w:val="280F78BF"/>
    <w:multiLevelType w:val="hybridMultilevel"/>
    <w:tmpl w:val="04BA976A"/>
    <w:lvl w:ilvl="0" w:tplc="659EDC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89638FB"/>
    <w:multiLevelType w:val="hybridMultilevel"/>
    <w:tmpl w:val="68120F76"/>
    <w:lvl w:ilvl="0" w:tplc="7D00D89A">
      <w:start w:val="1"/>
      <w:numFmt w:val="bullet"/>
      <w:lvlText w:val="•"/>
      <w:lvlJc w:val="left"/>
      <w:pPr>
        <w:tabs>
          <w:tab w:val="num" w:pos="1440"/>
        </w:tabs>
        <w:ind w:left="1440" w:hanging="360"/>
      </w:pPr>
      <w:rPr>
        <w:rFonts w:ascii="Arial" w:hAnsi="Arial" w:hint="default"/>
      </w:rPr>
    </w:lvl>
    <w:lvl w:ilvl="1" w:tplc="3CE8F820" w:tentative="1">
      <w:start w:val="1"/>
      <w:numFmt w:val="bullet"/>
      <w:lvlText w:val="•"/>
      <w:lvlJc w:val="left"/>
      <w:pPr>
        <w:tabs>
          <w:tab w:val="num" w:pos="2160"/>
        </w:tabs>
        <w:ind w:left="2160" w:hanging="360"/>
      </w:pPr>
      <w:rPr>
        <w:rFonts w:ascii="Arial" w:hAnsi="Arial" w:hint="default"/>
      </w:rPr>
    </w:lvl>
    <w:lvl w:ilvl="2" w:tplc="9F58718E" w:tentative="1">
      <w:start w:val="1"/>
      <w:numFmt w:val="bullet"/>
      <w:lvlText w:val="•"/>
      <w:lvlJc w:val="left"/>
      <w:pPr>
        <w:tabs>
          <w:tab w:val="num" w:pos="2880"/>
        </w:tabs>
        <w:ind w:left="2880" w:hanging="360"/>
      </w:pPr>
      <w:rPr>
        <w:rFonts w:ascii="Arial" w:hAnsi="Arial" w:hint="default"/>
      </w:rPr>
    </w:lvl>
    <w:lvl w:ilvl="3" w:tplc="BD446B22" w:tentative="1">
      <w:start w:val="1"/>
      <w:numFmt w:val="bullet"/>
      <w:lvlText w:val="•"/>
      <w:lvlJc w:val="left"/>
      <w:pPr>
        <w:tabs>
          <w:tab w:val="num" w:pos="3600"/>
        </w:tabs>
        <w:ind w:left="3600" w:hanging="360"/>
      </w:pPr>
      <w:rPr>
        <w:rFonts w:ascii="Arial" w:hAnsi="Arial" w:hint="default"/>
      </w:rPr>
    </w:lvl>
    <w:lvl w:ilvl="4" w:tplc="5AB091AE" w:tentative="1">
      <w:start w:val="1"/>
      <w:numFmt w:val="bullet"/>
      <w:lvlText w:val="•"/>
      <w:lvlJc w:val="left"/>
      <w:pPr>
        <w:tabs>
          <w:tab w:val="num" w:pos="4320"/>
        </w:tabs>
        <w:ind w:left="4320" w:hanging="360"/>
      </w:pPr>
      <w:rPr>
        <w:rFonts w:ascii="Arial" w:hAnsi="Arial" w:hint="default"/>
      </w:rPr>
    </w:lvl>
    <w:lvl w:ilvl="5" w:tplc="5B72AF5A" w:tentative="1">
      <w:start w:val="1"/>
      <w:numFmt w:val="bullet"/>
      <w:lvlText w:val="•"/>
      <w:lvlJc w:val="left"/>
      <w:pPr>
        <w:tabs>
          <w:tab w:val="num" w:pos="5040"/>
        </w:tabs>
        <w:ind w:left="5040" w:hanging="360"/>
      </w:pPr>
      <w:rPr>
        <w:rFonts w:ascii="Arial" w:hAnsi="Arial" w:hint="default"/>
      </w:rPr>
    </w:lvl>
    <w:lvl w:ilvl="6" w:tplc="AB0EE164" w:tentative="1">
      <w:start w:val="1"/>
      <w:numFmt w:val="bullet"/>
      <w:lvlText w:val="•"/>
      <w:lvlJc w:val="left"/>
      <w:pPr>
        <w:tabs>
          <w:tab w:val="num" w:pos="5760"/>
        </w:tabs>
        <w:ind w:left="5760" w:hanging="360"/>
      </w:pPr>
      <w:rPr>
        <w:rFonts w:ascii="Arial" w:hAnsi="Arial" w:hint="default"/>
      </w:rPr>
    </w:lvl>
    <w:lvl w:ilvl="7" w:tplc="774AB09E" w:tentative="1">
      <w:start w:val="1"/>
      <w:numFmt w:val="bullet"/>
      <w:lvlText w:val="•"/>
      <w:lvlJc w:val="left"/>
      <w:pPr>
        <w:tabs>
          <w:tab w:val="num" w:pos="6480"/>
        </w:tabs>
        <w:ind w:left="6480" w:hanging="360"/>
      </w:pPr>
      <w:rPr>
        <w:rFonts w:ascii="Arial" w:hAnsi="Arial" w:hint="default"/>
      </w:rPr>
    </w:lvl>
    <w:lvl w:ilvl="8" w:tplc="0E344822" w:tentative="1">
      <w:start w:val="1"/>
      <w:numFmt w:val="bullet"/>
      <w:lvlText w:val="•"/>
      <w:lvlJc w:val="left"/>
      <w:pPr>
        <w:tabs>
          <w:tab w:val="num" w:pos="7200"/>
        </w:tabs>
        <w:ind w:left="7200" w:hanging="360"/>
      </w:pPr>
      <w:rPr>
        <w:rFonts w:ascii="Arial" w:hAnsi="Arial" w:hint="default"/>
      </w:rPr>
    </w:lvl>
  </w:abstractNum>
  <w:abstractNum w:abstractNumId="18" w15:restartNumberingAfterBreak="0">
    <w:nsid w:val="2A3D1162"/>
    <w:multiLevelType w:val="hybridMultilevel"/>
    <w:tmpl w:val="E3D2731C"/>
    <w:lvl w:ilvl="0" w:tplc="F214A6D8">
      <w:start w:val="1"/>
      <w:numFmt w:val="bullet"/>
      <w:lvlText w:val="•"/>
      <w:lvlJc w:val="left"/>
      <w:pPr>
        <w:ind w:left="720" w:hanging="360"/>
      </w:pPr>
      <w:rPr>
        <w:rFonts w:ascii="Verdana" w:hAnsi="Verdana" w:hint="default"/>
        <w:color w:val="000000"/>
        <w:sz w:val="22"/>
        <w:szCs w:val="22"/>
      </w:rPr>
    </w:lvl>
    <w:lvl w:ilvl="1" w:tplc="43E2996E">
      <w:start w:val="1"/>
      <w:numFmt w:val="bullet"/>
      <w:lvlText w:val="o"/>
      <w:lvlJc w:val="left"/>
      <w:pPr>
        <w:ind w:left="1440" w:hanging="360"/>
      </w:pPr>
      <w:rPr>
        <w:rFonts w:ascii="Courier New" w:hAnsi="Courier New" w:cs="Courier New" w:hint="default"/>
        <w:color w:val="00000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342B3"/>
    <w:multiLevelType w:val="multilevel"/>
    <w:tmpl w:val="3524F3CE"/>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354257"/>
      </w:rPr>
    </w:lvl>
    <w:lvl w:ilvl="2">
      <w:start w:val="1"/>
      <w:numFmt w:val="decimal"/>
      <w:isLgl/>
      <w:lvlText w:val="%1.%2.%3"/>
      <w:lvlJc w:val="left"/>
      <w:pPr>
        <w:ind w:left="1080" w:hanging="720"/>
      </w:pPr>
      <w:rPr>
        <w:rFonts w:hint="default"/>
        <w:color w:val="354257"/>
      </w:rPr>
    </w:lvl>
    <w:lvl w:ilvl="3">
      <w:start w:val="1"/>
      <w:numFmt w:val="decimal"/>
      <w:isLgl/>
      <w:lvlText w:val="%1.%2.%3.%4"/>
      <w:lvlJc w:val="left"/>
      <w:pPr>
        <w:ind w:left="1440" w:hanging="1080"/>
      </w:pPr>
      <w:rPr>
        <w:rFonts w:hint="default"/>
        <w:color w:val="354257"/>
      </w:rPr>
    </w:lvl>
    <w:lvl w:ilvl="4">
      <w:start w:val="1"/>
      <w:numFmt w:val="decimal"/>
      <w:isLgl/>
      <w:lvlText w:val="%1.%2.%3.%4.%5"/>
      <w:lvlJc w:val="left"/>
      <w:pPr>
        <w:ind w:left="1800" w:hanging="1440"/>
      </w:pPr>
      <w:rPr>
        <w:rFonts w:hint="default"/>
        <w:color w:val="354257"/>
      </w:rPr>
    </w:lvl>
    <w:lvl w:ilvl="5">
      <w:start w:val="1"/>
      <w:numFmt w:val="decimal"/>
      <w:isLgl/>
      <w:lvlText w:val="%1.%2.%3.%4.%5.%6"/>
      <w:lvlJc w:val="left"/>
      <w:pPr>
        <w:ind w:left="1800" w:hanging="1440"/>
      </w:pPr>
      <w:rPr>
        <w:rFonts w:hint="default"/>
        <w:color w:val="354257"/>
      </w:rPr>
    </w:lvl>
    <w:lvl w:ilvl="6">
      <w:start w:val="1"/>
      <w:numFmt w:val="decimal"/>
      <w:isLgl/>
      <w:lvlText w:val="%1.%2.%3.%4.%5.%6.%7"/>
      <w:lvlJc w:val="left"/>
      <w:pPr>
        <w:ind w:left="2160" w:hanging="1800"/>
      </w:pPr>
      <w:rPr>
        <w:rFonts w:hint="default"/>
        <w:color w:val="354257"/>
      </w:rPr>
    </w:lvl>
    <w:lvl w:ilvl="7">
      <w:start w:val="1"/>
      <w:numFmt w:val="decimal"/>
      <w:isLgl/>
      <w:lvlText w:val="%1.%2.%3.%4.%5.%6.%7.%8"/>
      <w:lvlJc w:val="left"/>
      <w:pPr>
        <w:ind w:left="2520" w:hanging="2160"/>
      </w:pPr>
      <w:rPr>
        <w:rFonts w:hint="default"/>
        <w:color w:val="354257"/>
      </w:rPr>
    </w:lvl>
    <w:lvl w:ilvl="8">
      <w:start w:val="1"/>
      <w:numFmt w:val="decimal"/>
      <w:isLgl/>
      <w:lvlText w:val="%1.%2.%3.%4.%5.%6.%7.%8.%9"/>
      <w:lvlJc w:val="left"/>
      <w:pPr>
        <w:ind w:left="2520" w:hanging="2160"/>
      </w:pPr>
      <w:rPr>
        <w:rFonts w:hint="default"/>
        <w:color w:val="354257"/>
      </w:rPr>
    </w:lvl>
  </w:abstractNum>
  <w:abstractNum w:abstractNumId="20" w15:restartNumberingAfterBreak="0">
    <w:nsid w:val="30806893"/>
    <w:multiLevelType w:val="hybridMultilevel"/>
    <w:tmpl w:val="2DD836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1720EC2"/>
    <w:multiLevelType w:val="hybridMultilevel"/>
    <w:tmpl w:val="ABDA512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2" w15:restartNumberingAfterBreak="0">
    <w:nsid w:val="334C327B"/>
    <w:multiLevelType w:val="multilevel"/>
    <w:tmpl w:val="461AC118"/>
    <w:lvl w:ilvl="0">
      <w:start w:val="7"/>
      <w:numFmt w:val="decimal"/>
      <w:lvlText w:val="%1"/>
      <w:lvlJc w:val="left"/>
      <w:pPr>
        <w:ind w:left="470" w:hanging="470"/>
      </w:pPr>
      <w:rPr>
        <w:rFonts w:hint="default"/>
      </w:rPr>
    </w:lvl>
    <w:lvl w:ilvl="1">
      <w:start w:val="1"/>
      <w:numFmt w:val="decimal"/>
      <w:lvlText w:val="%1.%2"/>
      <w:lvlJc w:val="left"/>
      <w:pPr>
        <w:ind w:left="650" w:hanging="4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3" w15:restartNumberingAfterBreak="0">
    <w:nsid w:val="37CA7635"/>
    <w:multiLevelType w:val="hybridMultilevel"/>
    <w:tmpl w:val="58A6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3B525B"/>
    <w:multiLevelType w:val="hybridMultilevel"/>
    <w:tmpl w:val="80B08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CE156EB"/>
    <w:multiLevelType w:val="hybridMultilevel"/>
    <w:tmpl w:val="85E64C5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6" w15:restartNumberingAfterBreak="0">
    <w:nsid w:val="434F6819"/>
    <w:multiLevelType w:val="hybridMultilevel"/>
    <w:tmpl w:val="55E239F2"/>
    <w:lvl w:ilvl="0" w:tplc="43E2996E">
      <w:start w:val="1"/>
      <w:numFmt w:val="bullet"/>
      <w:lvlText w:val="o"/>
      <w:lvlJc w:val="left"/>
      <w:pPr>
        <w:ind w:left="1440" w:hanging="360"/>
      </w:pPr>
      <w:rPr>
        <w:rFonts w:ascii="Courier New" w:hAnsi="Courier New" w:cs="Courier New"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96613"/>
    <w:multiLevelType w:val="hybridMultilevel"/>
    <w:tmpl w:val="886E6A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B6B0DB9"/>
    <w:multiLevelType w:val="hybridMultilevel"/>
    <w:tmpl w:val="137A8ECC"/>
    <w:lvl w:ilvl="0" w:tplc="6060DBBA">
      <w:start w:val="1"/>
      <w:numFmt w:val="decimal"/>
      <w:lvlText w:val="%1."/>
      <w:lvlJc w:val="left"/>
      <w:pPr>
        <w:ind w:left="1080" w:hanging="360"/>
      </w:pPr>
      <w:rPr>
        <w:rFonts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54561F"/>
    <w:multiLevelType w:val="multilevel"/>
    <w:tmpl w:val="39A015F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1CD7701"/>
    <w:multiLevelType w:val="hybridMultilevel"/>
    <w:tmpl w:val="7698245A"/>
    <w:lvl w:ilvl="0" w:tplc="08090001">
      <w:start w:val="1"/>
      <w:numFmt w:val="bullet"/>
      <w:lvlText w:val=""/>
      <w:lvlJc w:val="left"/>
      <w:pPr>
        <w:ind w:left="1260" w:hanging="360"/>
      </w:pPr>
      <w:rPr>
        <w:rFonts w:ascii="Symbol" w:hAnsi="Symbol" w:hint="default"/>
      </w:rPr>
    </w:lvl>
    <w:lvl w:ilvl="1" w:tplc="08090003">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15:restartNumberingAfterBreak="0">
    <w:nsid w:val="535526E4"/>
    <w:multiLevelType w:val="hybridMultilevel"/>
    <w:tmpl w:val="597ED18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2" w15:restartNumberingAfterBreak="0">
    <w:nsid w:val="53AF28BA"/>
    <w:multiLevelType w:val="hybridMultilevel"/>
    <w:tmpl w:val="413E5AB4"/>
    <w:lvl w:ilvl="0" w:tplc="43E2996E">
      <w:start w:val="1"/>
      <w:numFmt w:val="bullet"/>
      <w:lvlText w:val="o"/>
      <w:lvlJc w:val="left"/>
      <w:pPr>
        <w:ind w:left="1440" w:hanging="360"/>
      </w:pPr>
      <w:rPr>
        <w:rFonts w:ascii="Courier New" w:hAnsi="Courier New" w:cs="Courier New"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B3207C"/>
    <w:multiLevelType w:val="hybridMultilevel"/>
    <w:tmpl w:val="1D42BFE0"/>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34" w15:restartNumberingAfterBreak="0">
    <w:nsid w:val="56316F10"/>
    <w:multiLevelType w:val="hybridMultilevel"/>
    <w:tmpl w:val="F118C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ED25B46"/>
    <w:multiLevelType w:val="hybridMultilevel"/>
    <w:tmpl w:val="8F984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ED6281"/>
    <w:multiLevelType w:val="hybridMultilevel"/>
    <w:tmpl w:val="598CD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7F4AB9"/>
    <w:multiLevelType w:val="hybridMultilevel"/>
    <w:tmpl w:val="A88A6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846F8E"/>
    <w:multiLevelType w:val="hybridMultilevel"/>
    <w:tmpl w:val="15A48A4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9" w15:restartNumberingAfterBreak="0">
    <w:nsid w:val="6C413972"/>
    <w:multiLevelType w:val="hybridMultilevel"/>
    <w:tmpl w:val="72BE7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355D9F"/>
    <w:multiLevelType w:val="hybridMultilevel"/>
    <w:tmpl w:val="ED56B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2633C0"/>
    <w:multiLevelType w:val="hybridMultilevel"/>
    <w:tmpl w:val="F96E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C97538"/>
    <w:multiLevelType w:val="hybridMultilevel"/>
    <w:tmpl w:val="49D627DE"/>
    <w:lvl w:ilvl="0" w:tplc="08090001">
      <w:start w:val="1"/>
      <w:numFmt w:val="bullet"/>
      <w:lvlText w:val=""/>
      <w:lvlJc w:val="left"/>
      <w:pPr>
        <w:ind w:left="1260" w:hanging="360"/>
      </w:pPr>
      <w:rPr>
        <w:rFonts w:ascii="Symbol" w:hAnsi="Symbol" w:hint="default"/>
      </w:rPr>
    </w:lvl>
    <w:lvl w:ilvl="1" w:tplc="08090001">
      <w:start w:val="1"/>
      <w:numFmt w:val="bullet"/>
      <w:lvlText w:val=""/>
      <w:lvlJc w:val="left"/>
      <w:pPr>
        <w:ind w:left="1350" w:hanging="360"/>
      </w:pPr>
      <w:rPr>
        <w:rFonts w:ascii="Symbol" w:hAnsi="Symbol"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3" w15:restartNumberingAfterBreak="0">
    <w:nsid w:val="7370519E"/>
    <w:multiLevelType w:val="hybridMultilevel"/>
    <w:tmpl w:val="CBF40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37E6838"/>
    <w:multiLevelType w:val="hybridMultilevel"/>
    <w:tmpl w:val="68064070"/>
    <w:lvl w:ilvl="0" w:tplc="5FDE63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BA6E09"/>
    <w:multiLevelType w:val="hybridMultilevel"/>
    <w:tmpl w:val="E4E47B5C"/>
    <w:lvl w:ilvl="0" w:tplc="DC7E7F12">
      <w:start w:val="2"/>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6" w15:restartNumberingAfterBreak="0">
    <w:nsid w:val="74175DDB"/>
    <w:multiLevelType w:val="hybridMultilevel"/>
    <w:tmpl w:val="DFDE06B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7" w15:restartNumberingAfterBreak="0">
    <w:nsid w:val="78C14EF0"/>
    <w:multiLevelType w:val="hybridMultilevel"/>
    <w:tmpl w:val="27926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04154F"/>
    <w:multiLevelType w:val="hybridMultilevel"/>
    <w:tmpl w:val="53A09B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7E892435"/>
    <w:multiLevelType w:val="hybridMultilevel"/>
    <w:tmpl w:val="63A0755E"/>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44"/>
  </w:num>
  <w:num w:numId="2">
    <w:abstractNumId w:val="23"/>
  </w:num>
  <w:num w:numId="3">
    <w:abstractNumId w:val="39"/>
  </w:num>
  <w:num w:numId="4">
    <w:abstractNumId w:val="2"/>
  </w:num>
  <w:num w:numId="5">
    <w:abstractNumId w:val="45"/>
  </w:num>
  <w:num w:numId="6">
    <w:abstractNumId w:val="19"/>
  </w:num>
  <w:num w:numId="7">
    <w:abstractNumId w:val="25"/>
  </w:num>
  <w:num w:numId="8">
    <w:abstractNumId w:val="30"/>
  </w:num>
  <w:num w:numId="9">
    <w:abstractNumId w:val="42"/>
  </w:num>
  <w:num w:numId="10">
    <w:abstractNumId w:val="38"/>
  </w:num>
  <w:num w:numId="11">
    <w:abstractNumId w:val="33"/>
  </w:num>
  <w:num w:numId="12">
    <w:abstractNumId w:val="46"/>
  </w:num>
  <w:num w:numId="13">
    <w:abstractNumId w:val="21"/>
  </w:num>
  <w:num w:numId="14">
    <w:abstractNumId w:val="49"/>
  </w:num>
  <w:num w:numId="15">
    <w:abstractNumId w:val="1"/>
  </w:num>
  <w:num w:numId="16">
    <w:abstractNumId w:val="31"/>
  </w:num>
  <w:num w:numId="17">
    <w:abstractNumId w:val="6"/>
  </w:num>
  <w:num w:numId="18">
    <w:abstractNumId w:val="41"/>
  </w:num>
  <w:num w:numId="19">
    <w:abstractNumId w:val="7"/>
  </w:num>
  <w:num w:numId="20">
    <w:abstractNumId w:val="3"/>
  </w:num>
  <w:num w:numId="21">
    <w:abstractNumId w:val="17"/>
  </w:num>
  <w:num w:numId="22">
    <w:abstractNumId w:val="15"/>
  </w:num>
  <w:num w:numId="23">
    <w:abstractNumId w:val="48"/>
  </w:num>
  <w:num w:numId="24">
    <w:abstractNumId w:val="16"/>
  </w:num>
  <w:num w:numId="25">
    <w:abstractNumId w:val="11"/>
  </w:num>
  <w:num w:numId="26">
    <w:abstractNumId w:val="9"/>
  </w:num>
  <w:num w:numId="27">
    <w:abstractNumId w:val="12"/>
  </w:num>
  <w:num w:numId="28">
    <w:abstractNumId w:val="34"/>
  </w:num>
  <w:num w:numId="29">
    <w:abstractNumId w:val="28"/>
  </w:num>
  <w:num w:numId="30">
    <w:abstractNumId w:val="14"/>
  </w:num>
  <w:num w:numId="31">
    <w:abstractNumId w:val="4"/>
  </w:num>
  <w:num w:numId="32">
    <w:abstractNumId w:val="18"/>
  </w:num>
  <w:num w:numId="33">
    <w:abstractNumId w:val="0"/>
  </w:num>
  <w:num w:numId="34">
    <w:abstractNumId w:val="29"/>
  </w:num>
  <w:num w:numId="35">
    <w:abstractNumId w:val="32"/>
  </w:num>
  <w:num w:numId="36">
    <w:abstractNumId w:val="5"/>
  </w:num>
  <w:num w:numId="37">
    <w:abstractNumId w:val="26"/>
  </w:num>
  <w:num w:numId="38">
    <w:abstractNumId w:val="8"/>
  </w:num>
  <w:num w:numId="39">
    <w:abstractNumId w:val="10"/>
  </w:num>
  <w:num w:numId="40">
    <w:abstractNumId w:val="27"/>
  </w:num>
  <w:num w:numId="41">
    <w:abstractNumId w:val="43"/>
  </w:num>
  <w:num w:numId="42">
    <w:abstractNumId w:val="37"/>
  </w:num>
  <w:num w:numId="43">
    <w:abstractNumId w:val="40"/>
  </w:num>
  <w:num w:numId="44">
    <w:abstractNumId w:val="35"/>
  </w:num>
  <w:num w:numId="45">
    <w:abstractNumId w:val="13"/>
  </w:num>
  <w:num w:numId="46">
    <w:abstractNumId w:val="24"/>
  </w:num>
  <w:num w:numId="47">
    <w:abstractNumId w:val="36"/>
  </w:num>
  <w:num w:numId="48">
    <w:abstractNumId w:val="20"/>
  </w:num>
  <w:num w:numId="49">
    <w:abstractNumId w:val="22"/>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0C"/>
    <w:rsid w:val="000042E7"/>
    <w:rsid w:val="00014615"/>
    <w:rsid w:val="0001562A"/>
    <w:rsid w:val="000159C5"/>
    <w:rsid w:val="00021F21"/>
    <w:rsid w:val="00022AE8"/>
    <w:rsid w:val="0002558C"/>
    <w:rsid w:val="00034AC9"/>
    <w:rsid w:val="000350E3"/>
    <w:rsid w:val="00044755"/>
    <w:rsid w:val="000453DC"/>
    <w:rsid w:val="00045F66"/>
    <w:rsid w:val="00046A3B"/>
    <w:rsid w:val="00070E58"/>
    <w:rsid w:val="00085F4E"/>
    <w:rsid w:val="0009313F"/>
    <w:rsid w:val="00094601"/>
    <w:rsid w:val="00096960"/>
    <w:rsid w:val="00097F00"/>
    <w:rsid w:val="000A2579"/>
    <w:rsid w:val="000B412A"/>
    <w:rsid w:val="000C5FE2"/>
    <w:rsid w:val="000D593A"/>
    <w:rsid w:val="000E18FC"/>
    <w:rsid w:val="000F12F0"/>
    <w:rsid w:val="000F628F"/>
    <w:rsid w:val="001030BE"/>
    <w:rsid w:val="00121383"/>
    <w:rsid w:val="001435E9"/>
    <w:rsid w:val="00150159"/>
    <w:rsid w:val="001517F7"/>
    <w:rsid w:val="00153E78"/>
    <w:rsid w:val="001577EF"/>
    <w:rsid w:val="00162442"/>
    <w:rsid w:val="00162C79"/>
    <w:rsid w:val="001662F7"/>
    <w:rsid w:val="0017358A"/>
    <w:rsid w:val="00183B67"/>
    <w:rsid w:val="001841D2"/>
    <w:rsid w:val="00187F1F"/>
    <w:rsid w:val="00193D9F"/>
    <w:rsid w:val="00196EF5"/>
    <w:rsid w:val="001A5417"/>
    <w:rsid w:val="001A5767"/>
    <w:rsid w:val="001A6B2B"/>
    <w:rsid w:val="001B0CC9"/>
    <w:rsid w:val="001B343B"/>
    <w:rsid w:val="001C6F14"/>
    <w:rsid w:val="001C7102"/>
    <w:rsid w:val="001D3A87"/>
    <w:rsid w:val="001D40E4"/>
    <w:rsid w:val="001D4485"/>
    <w:rsid w:val="001D4723"/>
    <w:rsid w:val="001D6750"/>
    <w:rsid w:val="001E21BB"/>
    <w:rsid w:val="001E2D40"/>
    <w:rsid w:val="00205C69"/>
    <w:rsid w:val="00205EF5"/>
    <w:rsid w:val="0021318C"/>
    <w:rsid w:val="002165B4"/>
    <w:rsid w:val="00220515"/>
    <w:rsid w:val="002334F2"/>
    <w:rsid w:val="002366F8"/>
    <w:rsid w:val="00244574"/>
    <w:rsid w:val="00253D05"/>
    <w:rsid w:val="002707F5"/>
    <w:rsid w:val="002728BC"/>
    <w:rsid w:val="00274A87"/>
    <w:rsid w:val="002769B0"/>
    <w:rsid w:val="00282CEC"/>
    <w:rsid w:val="00283637"/>
    <w:rsid w:val="00283DD7"/>
    <w:rsid w:val="0029192F"/>
    <w:rsid w:val="002923AA"/>
    <w:rsid w:val="00294457"/>
    <w:rsid w:val="002B1196"/>
    <w:rsid w:val="002C6149"/>
    <w:rsid w:val="002E4D29"/>
    <w:rsid w:val="002E5AF6"/>
    <w:rsid w:val="002F351E"/>
    <w:rsid w:val="00300563"/>
    <w:rsid w:val="00301DC8"/>
    <w:rsid w:val="00301FA8"/>
    <w:rsid w:val="00306120"/>
    <w:rsid w:val="003177B7"/>
    <w:rsid w:val="0032091A"/>
    <w:rsid w:val="00335E0F"/>
    <w:rsid w:val="00355393"/>
    <w:rsid w:val="003578A9"/>
    <w:rsid w:val="0036112D"/>
    <w:rsid w:val="0036198F"/>
    <w:rsid w:val="00362125"/>
    <w:rsid w:val="0036443A"/>
    <w:rsid w:val="003665DD"/>
    <w:rsid w:val="00370CB8"/>
    <w:rsid w:val="00383D73"/>
    <w:rsid w:val="0038501D"/>
    <w:rsid w:val="00387307"/>
    <w:rsid w:val="00395628"/>
    <w:rsid w:val="003A42FC"/>
    <w:rsid w:val="003A5143"/>
    <w:rsid w:val="003A6E17"/>
    <w:rsid w:val="003C1F55"/>
    <w:rsid w:val="003C2BA4"/>
    <w:rsid w:val="003D21BB"/>
    <w:rsid w:val="003E26DA"/>
    <w:rsid w:val="00403746"/>
    <w:rsid w:val="0041324D"/>
    <w:rsid w:val="00415677"/>
    <w:rsid w:val="00423562"/>
    <w:rsid w:val="00431F60"/>
    <w:rsid w:val="00440573"/>
    <w:rsid w:val="0044202B"/>
    <w:rsid w:val="004528E3"/>
    <w:rsid w:val="0045540D"/>
    <w:rsid w:val="00456418"/>
    <w:rsid w:val="00461A65"/>
    <w:rsid w:val="004641F9"/>
    <w:rsid w:val="004650C4"/>
    <w:rsid w:val="004665C8"/>
    <w:rsid w:val="00490299"/>
    <w:rsid w:val="00491131"/>
    <w:rsid w:val="00496CF4"/>
    <w:rsid w:val="0049746C"/>
    <w:rsid w:val="004B2718"/>
    <w:rsid w:val="004E0B5D"/>
    <w:rsid w:val="004E4744"/>
    <w:rsid w:val="004F033B"/>
    <w:rsid w:val="004F0FD6"/>
    <w:rsid w:val="004F50A2"/>
    <w:rsid w:val="00504A2C"/>
    <w:rsid w:val="00505571"/>
    <w:rsid w:val="00506BA9"/>
    <w:rsid w:val="005164C2"/>
    <w:rsid w:val="005252D2"/>
    <w:rsid w:val="00527B29"/>
    <w:rsid w:val="00530AE3"/>
    <w:rsid w:val="00533C0B"/>
    <w:rsid w:val="0053776C"/>
    <w:rsid w:val="00543AC7"/>
    <w:rsid w:val="00545071"/>
    <w:rsid w:val="005462E0"/>
    <w:rsid w:val="00577482"/>
    <w:rsid w:val="00584129"/>
    <w:rsid w:val="005846EF"/>
    <w:rsid w:val="00590610"/>
    <w:rsid w:val="00591BD4"/>
    <w:rsid w:val="00595BAD"/>
    <w:rsid w:val="005A3DDC"/>
    <w:rsid w:val="005A586E"/>
    <w:rsid w:val="005B52FE"/>
    <w:rsid w:val="005B6631"/>
    <w:rsid w:val="005B71A0"/>
    <w:rsid w:val="005D27F2"/>
    <w:rsid w:val="005D2AEE"/>
    <w:rsid w:val="005D3162"/>
    <w:rsid w:val="005E3FBF"/>
    <w:rsid w:val="005E4854"/>
    <w:rsid w:val="005E759E"/>
    <w:rsid w:val="005F082C"/>
    <w:rsid w:val="00605D84"/>
    <w:rsid w:val="00610EF4"/>
    <w:rsid w:val="006157F5"/>
    <w:rsid w:val="0063020E"/>
    <w:rsid w:val="0063173C"/>
    <w:rsid w:val="00634222"/>
    <w:rsid w:val="00645F57"/>
    <w:rsid w:val="0064705D"/>
    <w:rsid w:val="006505D7"/>
    <w:rsid w:val="006573F7"/>
    <w:rsid w:val="006645E1"/>
    <w:rsid w:val="006700D6"/>
    <w:rsid w:val="00671ADC"/>
    <w:rsid w:val="006828D4"/>
    <w:rsid w:val="00682C05"/>
    <w:rsid w:val="006857A5"/>
    <w:rsid w:val="00690B95"/>
    <w:rsid w:val="0069731D"/>
    <w:rsid w:val="006A207E"/>
    <w:rsid w:val="006B4721"/>
    <w:rsid w:val="006C3992"/>
    <w:rsid w:val="006C5E34"/>
    <w:rsid w:val="006D0C81"/>
    <w:rsid w:val="006D47EE"/>
    <w:rsid w:val="006E34D7"/>
    <w:rsid w:val="006E6C96"/>
    <w:rsid w:val="00704F87"/>
    <w:rsid w:val="007163CB"/>
    <w:rsid w:val="00737036"/>
    <w:rsid w:val="007440DE"/>
    <w:rsid w:val="007500FB"/>
    <w:rsid w:val="00761A91"/>
    <w:rsid w:val="007637EF"/>
    <w:rsid w:val="00775373"/>
    <w:rsid w:val="007763B2"/>
    <w:rsid w:val="00782917"/>
    <w:rsid w:val="007909FF"/>
    <w:rsid w:val="007923E1"/>
    <w:rsid w:val="00793B98"/>
    <w:rsid w:val="007964A1"/>
    <w:rsid w:val="007A1644"/>
    <w:rsid w:val="007A283F"/>
    <w:rsid w:val="007B2380"/>
    <w:rsid w:val="007B5759"/>
    <w:rsid w:val="007B6B67"/>
    <w:rsid w:val="007C5E1C"/>
    <w:rsid w:val="007D17DB"/>
    <w:rsid w:val="007D1AD0"/>
    <w:rsid w:val="007D1C77"/>
    <w:rsid w:val="007E1625"/>
    <w:rsid w:val="007E5A5F"/>
    <w:rsid w:val="007E5AE0"/>
    <w:rsid w:val="007E6470"/>
    <w:rsid w:val="007F1BC3"/>
    <w:rsid w:val="007F5E47"/>
    <w:rsid w:val="00805466"/>
    <w:rsid w:val="008125D7"/>
    <w:rsid w:val="0082035B"/>
    <w:rsid w:val="008207FF"/>
    <w:rsid w:val="00846451"/>
    <w:rsid w:val="008518BE"/>
    <w:rsid w:val="00852769"/>
    <w:rsid w:val="008537AD"/>
    <w:rsid w:val="00860D43"/>
    <w:rsid w:val="00861C8F"/>
    <w:rsid w:val="00865B5D"/>
    <w:rsid w:val="00871775"/>
    <w:rsid w:val="00875D63"/>
    <w:rsid w:val="008939B9"/>
    <w:rsid w:val="008A1AA5"/>
    <w:rsid w:val="008B0436"/>
    <w:rsid w:val="008C6CA3"/>
    <w:rsid w:val="008D1BAE"/>
    <w:rsid w:val="008D5F1B"/>
    <w:rsid w:val="008D779B"/>
    <w:rsid w:val="008E285B"/>
    <w:rsid w:val="008E4F88"/>
    <w:rsid w:val="008E7602"/>
    <w:rsid w:val="008E7A2E"/>
    <w:rsid w:val="008F0847"/>
    <w:rsid w:val="008F2BE8"/>
    <w:rsid w:val="008F3C03"/>
    <w:rsid w:val="009205AF"/>
    <w:rsid w:val="00927BB6"/>
    <w:rsid w:val="0093413B"/>
    <w:rsid w:val="00946C22"/>
    <w:rsid w:val="00947908"/>
    <w:rsid w:val="00957342"/>
    <w:rsid w:val="009634B3"/>
    <w:rsid w:val="00964300"/>
    <w:rsid w:val="0097138D"/>
    <w:rsid w:val="00971F11"/>
    <w:rsid w:val="00972C6F"/>
    <w:rsid w:val="00975C09"/>
    <w:rsid w:val="00980B94"/>
    <w:rsid w:val="00995448"/>
    <w:rsid w:val="009B13BA"/>
    <w:rsid w:val="009B4646"/>
    <w:rsid w:val="009B6755"/>
    <w:rsid w:val="009C031F"/>
    <w:rsid w:val="009C7671"/>
    <w:rsid w:val="009D11C1"/>
    <w:rsid w:val="009D6D25"/>
    <w:rsid w:val="009E3A0D"/>
    <w:rsid w:val="009F04B7"/>
    <w:rsid w:val="009F6F8C"/>
    <w:rsid w:val="00A02968"/>
    <w:rsid w:val="00A0385E"/>
    <w:rsid w:val="00A04FD4"/>
    <w:rsid w:val="00A054F4"/>
    <w:rsid w:val="00A068D3"/>
    <w:rsid w:val="00A10788"/>
    <w:rsid w:val="00A1374A"/>
    <w:rsid w:val="00A1385D"/>
    <w:rsid w:val="00A20620"/>
    <w:rsid w:val="00A2489C"/>
    <w:rsid w:val="00A345BB"/>
    <w:rsid w:val="00A41979"/>
    <w:rsid w:val="00A673A3"/>
    <w:rsid w:val="00A67423"/>
    <w:rsid w:val="00A86936"/>
    <w:rsid w:val="00A91D54"/>
    <w:rsid w:val="00A939DA"/>
    <w:rsid w:val="00A93DFC"/>
    <w:rsid w:val="00AA18DB"/>
    <w:rsid w:val="00AA1D63"/>
    <w:rsid w:val="00AA5CB1"/>
    <w:rsid w:val="00AA628C"/>
    <w:rsid w:val="00AC23F1"/>
    <w:rsid w:val="00AC6C54"/>
    <w:rsid w:val="00AC74ED"/>
    <w:rsid w:val="00AD3ED2"/>
    <w:rsid w:val="00AD55E9"/>
    <w:rsid w:val="00AD5728"/>
    <w:rsid w:val="00AE6329"/>
    <w:rsid w:val="00AF06AE"/>
    <w:rsid w:val="00AF1566"/>
    <w:rsid w:val="00AF1D95"/>
    <w:rsid w:val="00B0001C"/>
    <w:rsid w:val="00B065FF"/>
    <w:rsid w:val="00B12726"/>
    <w:rsid w:val="00B1380E"/>
    <w:rsid w:val="00B14422"/>
    <w:rsid w:val="00B144F3"/>
    <w:rsid w:val="00B15F10"/>
    <w:rsid w:val="00B27D53"/>
    <w:rsid w:val="00B34D4C"/>
    <w:rsid w:val="00B353CF"/>
    <w:rsid w:val="00B36DEA"/>
    <w:rsid w:val="00B41F0D"/>
    <w:rsid w:val="00B4284D"/>
    <w:rsid w:val="00B4359E"/>
    <w:rsid w:val="00B46626"/>
    <w:rsid w:val="00B50338"/>
    <w:rsid w:val="00B51B7A"/>
    <w:rsid w:val="00B652BD"/>
    <w:rsid w:val="00B6654A"/>
    <w:rsid w:val="00B700D7"/>
    <w:rsid w:val="00B7141C"/>
    <w:rsid w:val="00B759C6"/>
    <w:rsid w:val="00B808A6"/>
    <w:rsid w:val="00B80EB0"/>
    <w:rsid w:val="00B82E6A"/>
    <w:rsid w:val="00B84752"/>
    <w:rsid w:val="00B8737D"/>
    <w:rsid w:val="00BA6288"/>
    <w:rsid w:val="00BA7A2F"/>
    <w:rsid w:val="00BB5944"/>
    <w:rsid w:val="00BB772C"/>
    <w:rsid w:val="00BC648A"/>
    <w:rsid w:val="00BD2C6B"/>
    <w:rsid w:val="00BD4388"/>
    <w:rsid w:val="00BD601E"/>
    <w:rsid w:val="00BE28F3"/>
    <w:rsid w:val="00BE6EAF"/>
    <w:rsid w:val="00BF4079"/>
    <w:rsid w:val="00BF596F"/>
    <w:rsid w:val="00BF6120"/>
    <w:rsid w:val="00BF62BE"/>
    <w:rsid w:val="00C05196"/>
    <w:rsid w:val="00C164A2"/>
    <w:rsid w:val="00C16735"/>
    <w:rsid w:val="00C22791"/>
    <w:rsid w:val="00C265DF"/>
    <w:rsid w:val="00C30271"/>
    <w:rsid w:val="00C32950"/>
    <w:rsid w:val="00C479D2"/>
    <w:rsid w:val="00C61CA4"/>
    <w:rsid w:val="00C71D8C"/>
    <w:rsid w:val="00C85608"/>
    <w:rsid w:val="00C90F65"/>
    <w:rsid w:val="00C93399"/>
    <w:rsid w:val="00C96EA1"/>
    <w:rsid w:val="00CA0A7A"/>
    <w:rsid w:val="00CB0AC2"/>
    <w:rsid w:val="00CB1D2C"/>
    <w:rsid w:val="00CB5AB1"/>
    <w:rsid w:val="00CB6A60"/>
    <w:rsid w:val="00CC40C4"/>
    <w:rsid w:val="00CC5546"/>
    <w:rsid w:val="00CC6DE6"/>
    <w:rsid w:val="00CD05F3"/>
    <w:rsid w:val="00CF0169"/>
    <w:rsid w:val="00CF2D1E"/>
    <w:rsid w:val="00CF6BAE"/>
    <w:rsid w:val="00D037E0"/>
    <w:rsid w:val="00D04607"/>
    <w:rsid w:val="00D0770D"/>
    <w:rsid w:val="00D10B66"/>
    <w:rsid w:val="00D14D87"/>
    <w:rsid w:val="00D2364F"/>
    <w:rsid w:val="00D24D8F"/>
    <w:rsid w:val="00D40291"/>
    <w:rsid w:val="00D40659"/>
    <w:rsid w:val="00D4407E"/>
    <w:rsid w:val="00D468DB"/>
    <w:rsid w:val="00D52A2C"/>
    <w:rsid w:val="00D559AD"/>
    <w:rsid w:val="00D57FD5"/>
    <w:rsid w:val="00D608B5"/>
    <w:rsid w:val="00D61B67"/>
    <w:rsid w:val="00D63589"/>
    <w:rsid w:val="00D65E52"/>
    <w:rsid w:val="00D71036"/>
    <w:rsid w:val="00D761A3"/>
    <w:rsid w:val="00D8121B"/>
    <w:rsid w:val="00D813FA"/>
    <w:rsid w:val="00D84355"/>
    <w:rsid w:val="00D85CC1"/>
    <w:rsid w:val="00D85DA0"/>
    <w:rsid w:val="00D95381"/>
    <w:rsid w:val="00DB210C"/>
    <w:rsid w:val="00DB2EE2"/>
    <w:rsid w:val="00DB3DF9"/>
    <w:rsid w:val="00DB5EF0"/>
    <w:rsid w:val="00DB5F54"/>
    <w:rsid w:val="00DB72D8"/>
    <w:rsid w:val="00DC395B"/>
    <w:rsid w:val="00DC71A5"/>
    <w:rsid w:val="00DC7CB9"/>
    <w:rsid w:val="00DE039B"/>
    <w:rsid w:val="00DE3669"/>
    <w:rsid w:val="00DE6ABC"/>
    <w:rsid w:val="00DF3D63"/>
    <w:rsid w:val="00E0756C"/>
    <w:rsid w:val="00E107E1"/>
    <w:rsid w:val="00E13487"/>
    <w:rsid w:val="00E2400B"/>
    <w:rsid w:val="00E31E6D"/>
    <w:rsid w:val="00E35DA1"/>
    <w:rsid w:val="00E41059"/>
    <w:rsid w:val="00E45B6E"/>
    <w:rsid w:val="00E46EA4"/>
    <w:rsid w:val="00E53305"/>
    <w:rsid w:val="00E56E62"/>
    <w:rsid w:val="00E6152C"/>
    <w:rsid w:val="00E6525E"/>
    <w:rsid w:val="00E65A47"/>
    <w:rsid w:val="00E66961"/>
    <w:rsid w:val="00E70509"/>
    <w:rsid w:val="00E820F9"/>
    <w:rsid w:val="00E87E50"/>
    <w:rsid w:val="00EA20F8"/>
    <w:rsid w:val="00EA497E"/>
    <w:rsid w:val="00EB4B9B"/>
    <w:rsid w:val="00EB59C8"/>
    <w:rsid w:val="00EB5C13"/>
    <w:rsid w:val="00EB703C"/>
    <w:rsid w:val="00EC4823"/>
    <w:rsid w:val="00ED0A22"/>
    <w:rsid w:val="00ED14E4"/>
    <w:rsid w:val="00ED3F8A"/>
    <w:rsid w:val="00EE2511"/>
    <w:rsid w:val="00EE6FE6"/>
    <w:rsid w:val="00EE704F"/>
    <w:rsid w:val="00F01E12"/>
    <w:rsid w:val="00F141FE"/>
    <w:rsid w:val="00F1547E"/>
    <w:rsid w:val="00F27B94"/>
    <w:rsid w:val="00F34EDA"/>
    <w:rsid w:val="00F35049"/>
    <w:rsid w:val="00F40CAD"/>
    <w:rsid w:val="00F40CD6"/>
    <w:rsid w:val="00F41DCB"/>
    <w:rsid w:val="00F44758"/>
    <w:rsid w:val="00F47217"/>
    <w:rsid w:val="00F50854"/>
    <w:rsid w:val="00F51B90"/>
    <w:rsid w:val="00F54020"/>
    <w:rsid w:val="00F55555"/>
    <w:rsid w:val="00F56876"/>
    <w:rsid w:val="00F64B62"/>
    <w:rsid w:val="00F67480"/>
    <w:rsid w:val="00F73F8D"/>
    <w:rsid w:val="00F74F37"/>
    <w:rsid w:val="00F76440"/>
    <w:rsid w:val="00F77DF0"/>
    <w:rsid w:val="00F8200B"/>
    <w:rsid w:val="00F850F3"/>
    <w:rsid w:val="00F86E59"/>
    <w:rsid w:val="00F904A1"/>
    <w:rsid w:val="00F904C8"/>
    <w:rsid w:val="00F910A7"/>
    <w:rsid w:val="00F970E8"/>
    <w:rsid w:val="00FA2CC4"/>
    <w:rsid w:val="00FA5DCB"/>
    <w:rsid w:val="00FB35FC"/>
    <w:rsid w:val="00FB477B"/>
    <w:rsid w:val="00FC30D3"/>
    <w:rsid w:val="00FC3135"/>
    <w:rsid w:val="00FC4AA5"/>
    <w:rsid w:val="00FC4CC1"/>
    <w:rsid w:val="00FD463C"/>
    <w:rsid w:val="00FD5D85"/>
    <w:rsid w:val="00FD5E90"/>
    <w:rsid w:val="00FE1C3E"/>
    <w:rsid w:val="00FE2FBF"/>
    <w:rsid w:val="00FE3778"/>
    <w:rsid w:val="412603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1"/>
    <o:shapelayout v:ext="edit">
      <o:idmap v:ext="edit" data="1"/>
    </o:shapelayout>
  </w:shapeDefaults>
  <w:decimalSymbol w:val="."/>
  <w:listSeparator w:val=","/>
  <w14:docId w14:val="3026ECE6"/>
  <w14:defaultImageDpi w14:val="330"/>
  <w15:docId w15:val="{A6FAD412-D041-408E-A2BB-A57E1888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C9"/>
    <w:rPr>
      <w:color w:val="000000"/>
      <w:lang w:eastAsia="en-US"/>
    </w:rPr>
  </w:style>
  <w:style w:type="paragraph" w:styleId="Heading1">
    <w:name w:val="heading 1"/>
    <w:basedOn w:val="Normal"/>
    <w:next w:val="Normal"/>
    <w:link w:val="Heading1Char"/>
    <w:uiPriority w:val="9"/>
    <w:qFormat/>
    <w:rsid w:val="00F910A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semiHidden/>
    <w:unhideWhenUsed/>
    <w:qFormat/>
    <w:rsid w:val="00DC71A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hAnsi="Times-Roman"/>
    </w:rPr>
  </w:style>
  <w:style w:type="character" w:styleId="Hyperlink">
    <w:name w:val="Hyperlink"/>
    <w:uiPriority w:val="99"/>
    <w:unhideWhenUsed/>
    <w:rsid w:val="00F47217"/>
    <w:rPr>
      <w:color w:val="0000FF"/>
      <w:u w:val="single"/>
    </w:rPr>
  </w:style>
  <w:style w:type="character" w:styleId="FollowedHyperlink">
    <w:name w:val="FollowedHyperlink"/>
    <w:uiPriority w:val="99"/>
    <w:semiHidden/>
    <w:unhideWhenUsed/>
    <w:rsid w:val="00F47217"/>
    <w:rPr>
      <w:color w:val="800080"/>
      <w:u w:val="single"/>
    </w:rPr>
  </w:style>
  <w:style w:type="paragraph" w:styleId="ListParagraph">
    <w:name w:val="List Paragraph"/>
    <w:basedOn w:val="Normal"/>
    <w:uiPriority w:val="34"/>
    <w:qFormat/>
    <w:rsid w:val="00CD05F3"/>
    <w:pPr>
      <w:ind w:left="720"/>
      <w:contextualSpacing/>
    </w:pPr>
    <w:rPr>
      <w:rFonts w:ascii="Times" w:eastAsia="Times" w:hAnsi="Times"/>
      <w:color w:val="auto"/>
      <w:sz w:val="24"/>
      <w:lang w:eastAsia="en-GB"/>
    </w:rPr>
  </w:style>
  <w:style w:type="character" w:customStyle="1" w:styleId="HeaderChar">
    <w:name w:val="Header Char"/>
    <w:link w:val="Header"/>
    <w:rsid w:val="00DC71A5"/>
    <w:rPr>
      <w:color w:val="000000"/>
      <w:lang w:eastAsia="en-US"/>
    </w:rPr>
  </w:style>
  <w:style w:type="paragraph" w:customStyle="1" w:styleId="Heading">
    <w:name w:val="Heading"/>
    <w:basedOn w:val="Heading3"/>
    <w:rsid w:val="00DC71A5"/>
    <w:pPr>
      <w:keepNext w:val="0"/>
      <w:keepLines w:val="0"/>
      <w:spacing w:before="0" w:line="260" w:lineRule="exact"/>
    </w:pPr>
    <w:rPr>
      <w:rFonts w:ascii="Arial Black" w:eastAsia="Times" w:hAnsi="Arial Black"/>
      <w:b w:val="0"/>
      <w:bCs w:val="0"/>
      <w:color w:val="auto"/>
      <w:sz w:val="26"/>
    </w:rPr>
  </w:style>
  <w:style w:type="paragraph" w:customStyle="1" w:styleId="Text">
    <w:name w:val="Text"/>
    <w:basedOn w:val="Normal"/>
    <w:rsid w:val="00DC71A5"/>
    <w:rPr>
      <w:rFonts w:ascii="Arial" w:eastAsia="Times" w:hAnsi="Arial"/>
      <w:color w:val="auto"/>
      <w:sz w:val="22"/>
    </w:rPr>
  </w:style>
  <w:style w:type="paragraph" w:styleId="PlainText">
    <w:name w:val="Plain Text"/>
    <w:basedOn w:val="Normal"/>
    <w:link w:val="PlainTextChar"/>
    <w:unhideWhenUsed/>
    <w:rsid w:val="00DC71A5"/>
    <w:rPr>
      <w:rFonts w:ascii="Consolas" w:eastAsia="Calibri" w:hAnsi="Consolas"/>
      <w:color w:val="auto"/>
      <w:sz w:val="21"/>
      <w:szCs w:val="21"/>
    </w:rPr>
  </w:style>
  <w:style w:type="character" w:customStyle="1" w:styleId="PlainTextChar">
    <w:name w:val="Plain Text Char"/>
    <w:link w:val="PlainText"/>
    <w:rsid w:val="00DC71A5"/>
    <w:rPr>
      <w:rFonts w:ascii="Consolas" w:eastAsia="Calibri" w:hAnsi="Consolas"/>
      <w:sz w:val="21"/>
      <w:szCs w:val="21"/>
      <w:lang w:eastAsia="en-US"/>
    </w:rPr>
  </w:style>
  <w:style w:type="paragraph" w:customStyle="1" w:styleId="Subheading">
    <w:name w:val="Subheading"/>
    <w:basedOn w:val="Heading"/>
    <w:next w:val="Text"/>
    <w:rsid w:val="00DC71A5"/>
    <w:rPr>
      <w:rFonts w:ascii="Arial" w:hAnsi="Arial"/>
      <w:b/>
      <w:sz w:val="22"/>
    </w:rPr>
  </w:style>
  <w:style w:type="paragraph" w:styleId="NoSpacing">
    <w:name w:val="No Spacing"/>
    <w:uiPriority w:val="1"/>
    <w:qFormat/>
    <w:rsid w:val="00DC71A5"/>
    <w:rPr>
      <w:rFonts w:ascii="Calibri" w:hAnsi="Calibri"/>
      <w:sz w:val="22"/>
      <w:szCs w:val="22"/>
    </w:rPr>
  </w:style>
  <w:style w:type="paragraph" w:customStyle="1" w:styleId="FALLetter">
    <w:name w:val="FAL Letter"/>
    <w:basedOn w:val="Normal"/>
    <w:rsid w:val="00DC71A5"/>
    <w:pPr>
      <w:spacing w:line="260" w:lineRule="exact"/>
      <w:ind w:left="-108" w:right="-249"/>
    </w:pPr>
    <w:rPr>
      <w:rFonts w:ascii="Arial" w:eastAsia="Times" w:hAnsi="Arial"/>
      <w:color w:val="auto"/>
      <w:szCs w:val="22"/>
    </w:rPr>
  </w:style>
  <w:style w:type="character" w:customStyle="1" w:styleId="Heading3Char">
    <w:name w:val="Heading 3 Char"/>
    <w:link w:val="Heading3"/>
    <w:uiPriority w:val="9"/>
    <w:semiHidden/>
    <w:rsid w:val="00DC71A5"/>
    <w:rPr>
      <w:rFonts w:ascii="Cambria" w:eastAsia="Times New Roman" w:hAnsi="Cambria" w:cs="Times New Roman"/>
      <w:b/>
      <w:bCs/>
      <w:color w:val="4F81BD"/>
      <w:lang w:eastAsia="en-US"/>
    </w:rPr>
  </w:style>
  <w:style w:type="paragraph" w:customStyle="1" w:styleId="Bhead">
    <w:name w:val="B head"/>
    <w:basedOn w:val="Normal"/>
    <w:rsid w:val="000350E3"/>
    <w:pPr>
      <w:keepNext/>
      <w:widowControl w:val="0"/>
      <w:tabs>
        <w:tab w:val="left" w:pos="567"/>
      </w:tabs>
      <w:autoSpaceDE w:val="0"/>
      <w:autoSpaceDN w:val="0"/>
      <w:adjustRightInd w:val="0"/>
      <w:spacing w:before="420" w:line="288" w:lineRule="auto"/>
      <w:textAlignment w:val="baseline"/>
    </w:pPr>
    <w:rPr>
      <w:rFonts w:ascii="Arial" w:hAnsi="Arial" w:cs="Arial"/>
      <w:b/>
      <w:bCs/>
      <w:color w:val="000080"/>
      <w:sz w:val="21"/>
      <w:szCs w:val="21"/>
      <w:lang w:val="en-US"/>
    </w:rPr>
  </w:style>
  <w:style w:type="paragraph" w:customStyle="1" w:styleId="DocumentHeading2">
    <w:name w:val="Document Heading 2"/>
    <w:basedOn w:val="Normal"/>
    <w:qFormat/>
    <w:rsid w:val="00C85608"/>
    <w:pPr>
      <w:spacing w:line="280" w:lineRule="exact"/>
    </w:pPr>
    <w:rPr>
      <w:rFonts w:ascii="Calibri" w:hAnsi="Calibri"/>
      <w:b/>
      <w:color w:val="auto"/>
      <w:sz w:val="22"/>
      <w:szCs w:val="24"/>
    </w:rPr>
  </w:style>
  <w:style w:type="table" w:styleId="TableGrid">
    <w:name w:val="Table Grid"/>
    <w:basedOn w:val="TableNormal"/>
    <w:uiPriority w:val="59"/>
    <w:rsid w:val="008E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link w:val="BalloonTextChar"/>
    <w:uiPriority w:val="99"/>
    <w:semiHidden/>
    <w:unhideWhenUsed/>
    <w:rsid w:val="008D5F1B"/>
    <w:rPr>
      <w:rFonts w:ascii="Segoe UI" w:hAnsi="Segoe UI" w:cs="Segoe UI"/>
      <w:sz w:val="18"/>
      <w:szCs w:val="18"/>
    </w:rPr>
  </w:style>
  <w:style w:type="character" w:customStyle="1" w:styleId="BalloonTextChar">
    <w:name w:val="Balloon Text Char"/>
    <w:link w:val="BalloonText"/>
    <w:uiPriority w:val="99"/>
    <w:semiHidden/>
    <w:rsid w:val="008D5F1B"/>
    <w:rPr>
      <w:rFonts w:ascii="Segoe UI" w:hAnsi="Segoe UI" w:cs="Segoe UI"/>
      <w:color w:val="000000"/>
      <w:sz w:val="18"/>
      <w:szCs w:val="18"/>
      <w:lang w:eastAsia="en-US"/>
    </w:rPr>
  </w:style>
  <w:style w:type="character" w:customStyle="1" w:styleId="Heading1Char">
    <w:name w:val="Heading 1 Char"/>
    <w:link w:val="Heading1"/>
    <w:uiPriority w:val="9"/>
    <w:rsid w:val="00F910A7"/>
    <w:rPr>
      <w:rFonts w:ascii="Cambria" w:eastAsia="Times New Roman" w:hAnsi="Cambria" w:cs="Times New Roman"/>
      <w:b/>
      <w:bCs/>
      <w:color w:val="365F91"/>
      <w:sz w:val="28"/>
      <w:szCs w:val="28"/>
      <w:lang w:eastAsia="en-US"/>
    </w:rPr>
  </w:style>
  <w:style w:type="paragraph" w:styleId="NormalWeb">
    <w:name w:val="Normal (Web)"/>
    <w:basedOn w:val="Normal"/>
    <w:uiPriority w:val="99"/>
    <w:semiHidden/>
    <w:unhideWhenUsed/>
    <w:rsid w:val="00D037E0"/>
    <w:pPr>
      <w:spacing w:before="100" w:beforeAutospacing="1" w:after="100" w:afterAutospacing="1"/>
    </w:pPr>
    <w:rPr>
      <w:rFonts w:ascii="Times New Roman" w:hAnsi="Times New Roman"/>
      <w:color w:val="auto"/>
      <w:sz w:val="24"/>
      <w:szCs w:val="24"/>
      <w:lang w:eastAsia="en-GB"/>
    </w:rPr>
  </w:style>
  <w:style w:type="character" w:customStyle="1" w:styleId="FooterChar">
    <w:name w:val="Footer Char"/>
    <w:link w:val="Footer"/>
    <w:uiPriority w:val="99"/>
    <w:rsid w:val="00F56876"/>
    <w:rPr>
      <w:color w:val="000000"/>
      <w:lang w:eastAsia="en-US"/>
    </w:rPr>
  </w:style>
  <w:style w:type="paragraph" w:customStyle="1" w:styleId="Default">
    <w:name w:val="Default"/>
    <w:rsid w:val="008207FF"/>
    <w:pPr>
      <w:autoSpaceDE w:val="0"/>
      <w:autoSpaceDN w:val="0"/>
      <w:adjustRightInd w:val="0"/>
    </w:pPr>
    <w:rPr>
      <w:rFonts w:cs="Verdana"/>
      <w:color w:val="000000"/>
      <w:sz w:val="24"/>
      <w:szCs w:val="24"/>
    </w:rPr>
  </w:style>
  <w:style w:type="character" w:styleId="UnresolvedMention">
    <w:name w:val="Unresolved Mention"/>
    <w:basedOn w:val="DefaultParagraphFont"/>
    <w:uiPriority w:val="99"/>
    <w:semiHidden/>
    <w:unhideWhenUsed/>
    <w:rsid w:val="00F40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835119">
      <w:bodyDiv w:val="1"/>
      <w:marLeft w:val="0"/>
      <w:marRight w:val="0"/>
      <w:marTop w:val="0"/>
      <w:marBottom w:val="0"/>
      <w:divBdr>
        <w:top w:val="none" w:sz="0" w:space="0" w:color="auto"/>
        <w:left w:val="none" w:sz="0" w:space="0" w:color="auto"/>
        <w:bottom w:val="none" w:sz="0" w:space="0" w:color="auto"/>
        <w:right w:val="none" w:sz="0" w:space="0" w:color="auto"/>
      </w:divBdr>
    </w:div>
    <w:div w:id="418020034">
      <w:bodyDiv w:val="1"/>
      <w:marLeft w:val="0"/>
      <w:marRight w:val="0"/>
      <w:marTop w:val="0"/>
      <w:marBottom w:val="0"/>
      <w:divBdr>
        <w:top w:val="none" w:sz="0" w:space="0" w:color="auto"/>
        <w:left w:val="none" w:sz="0" w:space="0" w:color="auto"/>
        <w:bottom w:val="none" w:sz="0" w:space="0" w:color="auto"/>
        <w:right w:val="none" w:sz="0" w:space="0" w:color="auto"/>
      </w:divBdr>
    </w:div>
    <w:div w:id="596212644">
      <w:bodyDiv w:val="1"/>
      <w:marLeft w:val="0"/>
      <w:marRight w:val="0"/>
      <w:marTop w:val="0"/>
      <w:marBottom w:val="0"/>
      <w:divBdr>
        <w:top w:val="none" w:sz="0" w:space="0" w:color="auto"/>
        <w:left w:val="none" w:sz="0" w:space="0" w:color="auto"/>
        <w:bottom w:val="none" w:sz="0" w:space="0" w:color="auto"/>
        <w:right w:val="none" w:sz="0" w:space="0" w:color="auto"/>
      </w:divBdr>
      <w:divsChild>
        <w:div w:id="911744678">
          <w:marLeft w:val="446"/>
          <w:marRight w:val="0"/>
          <w:marTop w:val="0"/>
          <w:marBottom w:val="0"/>
          <w:divBdr>
            <w:top w:val="none" w:sz="0" w:space="0" w:color="auto"/>
            <w:left w:val="none" w:sz="0" w:space="0" w:color="auto"/>
            <w:bottom w:val="none" w:sz="0" w:space="0" w:color="auto"/>
            <w:right w:val="none" w:sz="0" w:space="0" w:color="auto"/>
          </w:divBdr>
        </w:div>
        <w:div w:id="1237009026">
          <w:marLeft w:val="446"/>
          <w:marRight w:val="0"/>
          <w:marTop w:val="0"/>
          <w:marBottom w:val="0"/>
          <w:divBdr>
            <w:top w:val="none" w:sz="0" w:space="0" w:color="auto"/>
            <w:left w:val="none" w:sz="0" w:space="0" w:color="auto"/>
            <w:bottom w:val="none" w:sz="0" w:space="0" w:color="auto"/>
            <w:right w:val="none" w:sz="0" w:space="0" w:color="auto"/>
          </w:divBdr>
        </w:div>
        <w:div w:id="1560239046">
          <w:marLeft w:val="1166"/>
          <w:marRight w:val="0"/>
          <w:marTop w:val="0"/>
          <w:marBottom w:val="0"/>
          <w:divBdr>
            <w:top w:val="none" w:sz="0" w:space="0" w:color="auto"/>
            <w:left w:val="none" w:sz="0" w:space="0" w:color="auto"/>
            <w:bottom w:val="none" w:sz="0" w:space="0" w:color="auto"/>
            <w:right w:val="none" w:sz="0" w:space="0" w:color="auto"/>
          </w:divBdr>
        </w:div>
        <w:div w:id="1621448781">
          <w:marLeft w:val="446"/>
          <w:marRight w:val="0"/>
          <w:marTop w:val="0"/>
          <w:marBottom w:val="0"/>
          <w:divBdr>
            <w:top w:val="none" w:sz="0" w:space="0" w:color="auto"/>
            <w:left w:val="none" w:sz="0" w:space="0" w:color="auto"/>
            <w:bottom w:val="none" w:sz="0" w:space="0" w:color="auto"/>
            <w:right w:val="none" w:sz="0" w:space="0" w:color="auto"/>
          </w:divBdr>
        </w:div>
        <w:div w:id="1648361929">
          <w:marLeft w:val="1166"/>
          <w:marRight w:val="0"/>
          <w:marTop w:val="0"/>
          <w:marBottom w:val="0"/>
          <w:divBdr>
            <w:top w:val="none" w:sz="0" w:space="0" w:color="auto"/>
            <w:left w:val="none" w:sz="0" w:space="0" w:color="auto"/>
            <w:bottom w:val="none" w:sz="0" w:space="0" w:color="auto"/>
            <w:right w:val="none" w:sz="0" w:space="0" w:color="auto"/>
          </w:divBdr>
        </w:div>
        <w:div w:id="1964458664">
          <w:marLeft w:val="1166"/>
          <w:marRight w:val="0"/>
          <w:marTop w:val="0"/>
          <w:marBottom w:val="0"/>
          <w:divBdr>
            <w:top w:val="none" w:sz="0" w:space="0" w:color="auto"/>
            <w:left w:val="none" w:sz="0" w:space="0" w:color="auto"/>
            <w:bottom w:val="none" w:sz="0" w:space="0" w:color="auto"/>
            <w:right w:val="none" w:sz="0" w:space="0" w:color="auto"/>
          </w:divBdr>
        </w:div>
        <w:div w:id="2015641963">
          <w:marLeft w:val="1166"/>
          <w:marRight w:val="0"/>
          <w:marTop w:val="0"/>
          <w:marBottom w:val="0"/>
          <w:divBdr>
            <w:top w:val="none" w:sz="0" w:space="0" w:color="auto"/>
            <w:left w:val="none" w:sz="0" w:space="0" w:color="auto"/>
            <w:bottom w:val="none" w:sz="0" w:space="0" w:color="auto"/>
            <w:right w:val="none" w:sz="0" w:space="0" w:color="auto"/>
          </w:divBdr>
        </w:div>
        <w:div w:id="2053381556">
          <w:marLeft w:val="1166"/>
          <w:marRight w:val="0"/>
          <w:marTop w:val="0"/>
          <w:marBottom w:val="0"/>
          <w:divBdr>
            <w:top w:val="none" w:sz="0" w:space="0" w:color="auto"/>
            <w:left w:val="none" w:sz="0" w:space="0" w:color="auto"/>
            <w:bottom w:val="none" w:sz="0" w:space="0" w:color="auto"/>
            <w:right w:val="none" w:sz="0" w:space="0" w:color="auto"/>
          </w:divBdr>
        </w:div>
      </w:divsChild>
    </w:div>
    <w:div w:id="719016776">
      <w:bodyDiv w:val="1"/>
      <w:marLeft w:val="0"/>
      <w:marRight w:val="0"/>
      <w:marTop w:val="0"/>
      <w:marBottom w:val="0"/>
      <w:divBdr>
        <w:top w:val="none" w:sz="0" w:space="0" w:color="auto"/>
        <w:left w:val="none" w:sz="0" w:space="0" w:color="auto"/>
        <w:bottom w:val="none" w:sz="0" w:space="0" w:color="auto"/>
        <w:right w:val="none" w:sz="0" w:space="0" w:color="auto"/>
      </w:divBdr>
      <w:divsChild>
        <w:div w:id="1122112272">
          <w:marLeft w:val="446"/>
          <w:marRight w:val="0"/>
          <w:marTop w:val="0"/>
          <w:marBottom w:val="0"/>
          <w:divBdr>
            <w:top w:val="none" w:sz="0" w:space="0" w:color="auto"/>
            <w:left w:val="none" w:sz="0" w:space="0" w:color="auto"/>
            <w:bottom w:val="none" w:sz="0" w:space="0" w:color="auto"/>
            <w:right w:val="none" w:sz="0" w:space="0" w:color="auto"/>
          </w:divBdr>
        </w:div>
        <w:div w:id="1156848132">
          <w:marLeft w:val="446"/>
          <w:marRight w:val="0"/>
          <w:marTop w:val="0"/>
          <w:marBottom w:val="0"/>
          <w:divBdr>
            <w:top w:val="none" w:sz="0" w:space="0" w:color="auto"/>
            <w:left w:val="none" w:sz="0" w:space="0" w:color="auto"/>
            <w:bottom w:val="none" w:sz="0" w:space="0" w:color="auto"/>
            <w:right w:val="none" w:sz="0" w:space="0" w:color="auto"/>
          </w:divBdr>
        </w:div>
        <w:div w:id="1445884998">
          <w:marLeft w:val="446"/>
          <w:marRight w:val="0"/>
          <w:marTop w:val="0"/>
          <w:marBottom w:val="0"/>
          <w:divBdr>
            <w:top w:val="none" w:sz="0" w:space="0" w:color="auto"/>
            <w:left w:val="none" w:sz="0" w:space="0" w:color="auto"/>
            <w:bottom w:val="none" w:sz="0" w:space="0" w:color="auto"/>
            <w:right w:val="none" w:sz="0" w:space="0" w:color="auto"/>
          </w:divBdr>
        </w:div>
        <w:div w:id="1508447749">
          <w:marLeft w:val="446"/>
          <w:marRight w:val="0"/>
          <w:marTop w:val="0"/>
          <w:marBottom w:val="0"/>
          <w:divBdr>
            <w:top w:val="none" w:sz="0" w:space="0" w:color="auto"/>
            <w:left w:val="none" w:sz="0" w:space="0" w:color="auto"/>
            <w:bottom w:val="none" w:sz="0" w:space="0" w:color="auto"/>
            <w:right w:val="none" w:sz="0" w:space="0" w:color="auto"/>
          </w:divBdr>
        </w:div>
      </w:divsChild>
    </w:div>
    <w:div w:id="751971856">
      <w:bodyDiv w:val="1"/>
      <w:marLeft w:val="0"/>
      <w:marRight w:val="0"/>
      <w:marTop w:val="0"/>
      <w:marBottom w:val="0"/>
      <w:divBdr>
        <w:top w:val="none" w:sz="0" w:space="0" w:color="auto"/>
        <w:left w:val="none" w:sz="0" w:space="0" w:color="auto"/>
        <w:bottom w:val="none" w:sz="0" w:space="0" w:color="auto"/>
        <w:right w:val="none" w:sz="0" w:space="0" w:color="auto"/>
      </w:divBdr>
    </w:div>
    <w:div w:id="791827035">
      <w:bodyDiv w:val="1"/>
      <w:marLeft w:val="0"/>
      <w:marRight w:val="0"/>
      <w:marTop w:val="0"/>
      <w:marBottom w:val="0"/>
      <w:divBdr>
        <w:top w:val="none" w:sz="0" w:space="0" w:color="auto"/>
        <w:left w:val="none" w:sz="0" w:space="0" w:color="auto"/>
        <w:bottom w:val="none" w:sz="0" w:space="0" w:color="auto"/>
        <w:right w:val="none" w:sz="0" w:space="0" w:color="auto"/>
      </w:divBdr>
      <w:divsChild>
        <w:div w:id="642931281">
          <w:marLeft w:val="446"/>
          <w:marRight w:val="0"/>
          <w:marTop w:val="0"/>
          <w:marBottom w:val="0"/>
          <w:divBdr>
            <w:top w:val="none" w:sz="0" w:space="0" w:color="auto"/>
            <w:left w:val="none" w:sz="0" w:space="0" w:color="auto"/>
            <w:bottom w:val="none" w:sz="0" w:space="0" w:color="auto"/>
            <w:right w:val="none" w:sz="0" w:space="0" w:color="auto"/>
          </w:divBdr>
        </w:div>
        <w:div w:id="1123764436">
          <w:marLeft w:val="446"/>
          <w:marRight w:val="0"/>
          <w:marTop w:val="0"/>
          <w:marBottom w:val="0"/>
          <w:divBdr>
            <w:top w:val="none" w:sz="0" w:space="0" w:color="auto"/>
            <w:left w:val="none" w:sz="0" w:space="0" w:color="auto"/>
            <w:bottom w:val="none" w:sz="0" w:space="0" w:color="auto"/>
            <w:right w:val="none" w:sz="0" w:space="0" w:color="auto"/>
          </w:divBdr>
        </w:div>
        <w:div w:id="1536962351">
          <w:marLeft w:val="446"/>
          <w:marRight w:val="0"/>
          <w:marTop w:val="0"/>
          <w:marBottom w:val="0"/>
          <w:divBdr>
            <w:top w:val="none" w:sz="0" w:space="0" w:color="auto"/>
            <w:left w:val="none" w:sz="0" w:space="0" w:color="auto"/>
            <w:bottom w:val="none" w:sz="0" w:space="0" w:color="auto"/>
            <w:right w:val="none" w:sz="0" w:space="0" w:color="auto"/>
          </w:divBdr>
        </w:div>
        <w:div w:id="1831171308">
          <w:marLeft w:val="446"/>
          <w:marRight w:val="0"/>
          <w:marTop w:val="0"/>
          <w:marBottom w:val="0"/>
          <w:divBdr>
            <w:top w:val="none" w:sz="0" w:space="0" w:color="auto"/>
            <w:left w:val="none" w:sz="0" w:space="0" w:color="auto"/>
            <w:bottom w:val="none" w:sz="0" w:space="0" w:color="auto"/>
            <w:right w:val="none" w:sz="0" w:space="0" w:color="auto"/>
          </w:divBdr>
        </w:div>
        <w:div w:id="1900047077">
          <w:marLeft w:val="446"/>
          <w:marRight w:val="0"/>
          <w:marTop w:val="0"/>
          <w:marBottom w:val="0"/>
          <w:divBdr>
            <w:top w:val="none" w:sz="0" w:space="0" w:color="auto"/>
            <w:left w:val="none" w:sz="0" w:space="0" w:color="auto"/>
            <w:bottom w:val="none" w:sz="0" w:space="0" w:color="auto"/>
            <w:right w:val="none" w:sz="0" w:space="0" w:color="auto"/>
          </w:divBdr>
        </w:div>
      </w:divsChild>
    </w:div>
    <w:div w:id="814831250">
      <w:bodyDiv w:val="1"/>
      <w:marLeft w:val="0"/>
      <w:marRight w:val="0"/>
      <w:marTop w:val="0"/>
      <w:marBottom w:val="0"/>
      <w:divBdr>
        <w:top w:val="none" w:sz="0" w:space="0" w:color="auto"/>
        <w:left w:val="none" w:sz="0" w:space="0" w:color="auto"/>
        <w:bottom w:val="none" w:sz="0" w:space="0" w:color="auto"/>
        <w:right w:val="none" w:sz="0" w:space="0" w:color="auto"/>
      </w:divBdr>
    </w:div>
    <w:div w:id="855196849">
      <w:bodyDiv w:val="1"/>
      <w:marLeft w:val="0"/>
      <w:marRight w:val="0"/>
      <w:marTop w:val="0"/>
      <w:marBottom w:val="0"/>
      <w:divBdr>
        <w:top w:val="none" w:sz="0" w:space="0" w:color="auto"/>
        <w:left w:val="none" w:sz="0" w:space="0" w:color="auto"/>
        <w:bottom w:val="none" w:sz="0" w:space="0" w:color="auto"/>
        <w:right w:val="none" w:sz="0" w:space="0" w:color="auto"/>
      </w:divBdr>
    </w:div>
    <w:div w:id="1242251766">
      <w:bodyDiv w:val="1"/>
      <w:marLeft w:val="0"/>
      <w:marRight w:val="0"/>
      <w:marTop w:val="0"/>
      <w:marBottom w:val="0"/>
      <w:divBdr>
        <w:top w:val="none" w:sz="0" w:space="0" w:color="auto"/>
        <w:left w:val="none" w:sz="0" w:space="0" w:color="auto"/>
        <w:bottom w:val="none" w:sz="0" w:space="0" w:color="auto"/>
        <w:right w:val="none" w:sz="0" w:space="0" w:color="auto"/>
      </w:divBdr>
      <w:divsChild>
        <w:div w:id="461654326">
          <w:marLeft w:val="446"/>
          <w:marRight w:val="0"/>
          <w:marTop w:val="0"/>
          <w:marBottom w:val="0"/>
          <w:divBdr>
            <w:top w:val="none" w:sz="0" w:space="0" w:color="auto"/>
            <w:left w:val="none" w:sz="0" w:space="0" w:color="auto"/>
            <w:bottom w:val="none" w:sz="0" w:space="0" w:color="auto"/>
            <w:right w:val="none" w:sz="0" w:space="0" w:color="auto"/>
          </w:divBdr>
        </w:div>
        <w:div w:id="1221286044">
          <w:marLeft w:val="446"/>
          <w:marRight w:val="0"/>
          <w:marTop w:val="0"/>
          <w:marBottom w:val="0"/>
          <w:divBdr>
            <w:top w:val="none" w:sz="0" w:space="0" w:color="auto"/>
            <w:left w:val="none" w:sz="0" w:space="0" w:color="auto"/>
            <w:bottom w:val="none" w:sz="0" w:space="0" w:color="auto"/>
            <w:right w:val="none" w:sz="0" w:space="0" w:color="auto"/>
          </w:divBdr>
        </w:div>
        <w:div w:id="1473257753">
          <w:marLeft w:val="446"/>
          <w:marRight w:val="0"/>
          <w:marTop w:val="0"/>
          <w:marBottom w:val="0"/>
          <w:divBdr>
            <w:top w:val="none" w:sz="0" w:space="0" w:color="auto"/>
            <w:left w:val="none" w:sz="0" w:space="0" w:color="auto"/>
            <w:bottom w:val="none" w:sz="0" w:space="0" w:color="auto"/>
            <w:right w:val="none" w:sz="0" w:space="0" w:color="auto"/>
          </w:divBdr>
        </w:div>
        <w:div w:id="1487817582">
          <w:marLeft w:val="446"/>
          <w:marRight w:val="0"/>
          <w:marTop w:val="0"/>
          <w:marBottom w:val="0"/>
          <w:divBdr>
            <w:top w:val="none" w:sz="0" w:space="0" w:color="auto"/>
            <w:left w:val="none" w:sz="0" w:space="0" w:color="auto"/>
            <w:bottom w:val="none" w:sz="0" w:space="0" w:color="auto"/>
            <w:right w:val="none" w:sz="0" w:space="0" w:color="auto"/>
          </w:divBdr>
        </w:div>
        <w:div w:id="1567375763">
          <w:marLeft w:val="446"/>
          <w:marRight w:val="0"/>
          <w:marTop w:val="0"/>
          <w:marBottom w:val="0"/>
          <w:divBdr>
            <w:top w:val="none" w:sz="0" w:space="0" w:color="auto"/>
            <w:left w:val="none" w:sz="0" w:space="0" w:color="auto"/>
            <w:bottom w:val="none" w:sz="0" w:space="0" w:color="auto"/>
            <w:right w:val="none" w:sz="0" w:space="0" w:color="auto"/>
          </w:divBdr>
        </w:div>
        <w:div w:id="2039577661">
          <w:marLeft w:val="446"/>
          <w:marRight w:val="0"/>
          <w:marTop w:val="0"/>
          <w:marBottom w:val="0"/>
          <w:divBdr>
            <w:top w:val="none" w:sz="0" w:space="0" w:color="auto"/>
            <w:left w:val="none" w:sz="0" w:space="0" w:color="auto"/>
            <w:bottom w:val="none" w:sz="0" w:space="0" w:color="auto"/>
            <w:right w:val="none" w:sz="0" w:space="0" w:color="auto"/>
          </w:divBdr>
        </w:div>
        <w:div w:id="2097626508">
          <w:marLeft w:val="446"/>
          <w:marRight w:val="0"/>
          <w:marTop w:val="0"/>
          <w:marBottom w:val="0"/>
          <w:divBdr>
            <w:top w:val="none" w:sz="0" w:space="0" w:color="auto"/>
            <w:left w:val="none" w:sz="0" w:space="0" w:color="auto"/>
            <w:bottom w:val="none" w:sz="0" w:space="0" w:color="auto"/>
            <w:right w:val="none" w:sz="0" w:space="0" w:color="auto"/>
          </w:divBdr>
        </w:div>
      </w:divsChild>
    </w:div>
    <w:div w:id="1271475447">
      <w:bodyDiv w:val="1"/>
      <w:marLeft w:val="0"/>
      <w:marRight w:val="0"/>
      <w:marTop w:val="0"/>
      <w:marBottom w:val="0"/>
      <w:divBdr>
        <w:top w:val="none" w:sz="0" w:space="0" w:color="auto"/>
        <w:left w:val="none" w:sz="0" w:space="0" w:color="auto"/>
        <w:bottom w:val="none" w:sz="0" w:space="0" w:color="auto"/>
        <w:right w:val="none" w:sz="0" w:space="0" w:color="auto"/>
      </w:divBdr>
    </w:div>
    <w:div w:id="1353147294">
      <w:bodyDiv w:val="1"/>
      <w:marLeft w:val="0"/>
      <w:marRight w:val="0"/>
      <w:marTop w:val="0"/>
      <w:marBottom w:val="0"/>
      <w:divBdr>
        <w:top w:val="none" w:sz="0" w:space="0" w:color="auto"/>
        <w:left w:val="none" w:sz="0" w:space="0" w:color="auto"/>
        <w:bottom w:val="none" w:sz="0" w:space="0" w:color="auto"/>
        <w:right w:val="none" w:sz="0" w:space="0" w:color="auto"/>
      </w:divBdr>
    </w:div>
    <w:div w:id="2066444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ones@fxplus.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999FB74E96534FA755083291A19BEA" ma:contentTypeVersion="10" ma:contentTypeDescription="Create a new document." ma:contentTypeScope="" ma:versionID="84adb63012a916c37e486b4cbd9cccff">
  <xsd:schema xmlns:xsd="http://www.w3.org/2001/XMLSchema" xmlns:xs="http://www.w3.org/2001/XMLSchema" xmlns:p="http://schemas.microsoft.com/office/2006/metadata/properties" xmlns:ns2="84acc0b0-f20c-4e62-b33b-0b404670c8b9" targetNamespace="http://schemas.microsoft.com/office/2006/metadata/properties" ma:root="true" ma:fieldsID="a6aaed56e7764affad3e29ca666eea30" ns2:_="">
    <xsd:import namespace="84acc0b0-f20c-4e62-b33b-0b404670c8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cc0b0-f20c-4e62-b33b-0b404670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609CC-C6FF-4311-926E-171A42B5EE77}">
  <ds:schemaRefs>
    <ds:schemaRef ds:uri="http://schemas.microsoft.com/sharepoint/v3/contenttype/forms"/>
  </ds:schemaRefs>
</ds:datastoreItem>
</file>

<file path=customXml/itemProps2.xml><?xml version="1.0" encoding="utf-8"?>
<ds:datastoreItem xmlns:ds="http://schemas.openxmlformats.org/officeDocument/2006/customXml" ds:itemID="{0CE637FC-DBBA-4281-9B50-5A99576ED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cc0b0-f20c-4e62-b33b-0b404670c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E58BF-A4B0-485A-96EC-954F7F03CF4C}">
  <ds:schemaRefs>
    <ds:schemaRef ds:uri="http://schemas.microsoft.com/office/2006/metadata/properties"/>
    <ds:schemaRef ds:uri="http://purl.org/dc/elements/1.1/"/>
    <ds:schemaRef ds:uri="84acc0b0-f20c-4e62-b33b-0b404670c8b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CE7DD81-4570-4957-B7B5-BCA69084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Name</vt:lpstr>
    </vt:vector>
  </TitlesOfParts>
  <Company>biz-R</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Olver, Ruth</dc:creator>
  <cp:keywords/>
  <cp:lastModifiedBy>Jones, Chris</cp:lastModifiedBy>
  <cp:revision>2</cp:revision>
  <cp:lastPrinted>2019-10-07T09:51:00Z</cp:lastPrinted>
  <dcterms:created xsi:type="dcterms:W3CDTF">2021-11-23T13:07:00Z</dcterms:created>
  <dcterms:modified xsi:type="dcterms:W3CDTF">2021-11-23T13:07:00Z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0x0101000C999FB74E96534FA755083291A19BEA</vt:lpwstr>
  </property>
  <property fmtid="{D5CDD505-2E9C-101B-9397-08002B2CF9AE}" pid="3" name="_dlc_DocIdItemGuid">
    <vt:lpwstr>7c87c14c-aced-43ab-bffe-72a00416c5eb</vt:lpwstr>
  </property>
  <property fmtid="{D5CDD505-2E9C-101B-9397-08002B2CF9AE}" pid="4" name="_dlc_DocId">
    <vt:lpwstr>QJUUY4EQ526V-3-1445</vt:lpwstr>
  </property>
  <property fmtid="{D5CDD505-2E9C-101B-9397-08002B2CF9AE}" pid="5" name="_dlc_DocIdUrl">
    <vt:lpwstr>https://sp.falmouth.ac.uk/sites/set/_layouts/DocIdRedir.aspx?ID=QJUUY4EQ526V-3-1445, QJUUY4EQ526V-3-1445</vt:lpwstr>
  </property>
  <property fmtid="{D5CDD505-2E9C-101B-9397-08002B2CF9AE}" pid="6" name="ClassificationContentMarkingHeaderShapeIds">
    <vt:lpwstr>1,2,3</vt:lpwstr>
  </property>
  <property fmtid="{D5CDD505-2E9C-101B-9397-08002B2CF9AE}" pid="7" name="ClassificationContentMarkingHeaderFontProps">
    <vt:lpwstr>#ff8c00,11,Calibri</vt:lpwstr>
  </property>
  <property fmtid="{D5CDD505-2E9C-101B-9397-08002B2CF9AE}" pid="8" name="ClassificationContentMarkingHeaderText">
    <vt:lpwstr>RESTRICTED</vt:lpwstr>
  </property>
  <property fmtid="{D5CDD505-2E9C-101B-9397-08002B2CF9AE}" pid="9" name="ClassificationContentMarkingFooterShapeIds">
    <vt:lpwstr>4,5,6</vt:lpwstr>
  </property>
  <property fmtid="{D5CDD505-2E9C-101B-9397-08002B2CF9AE}" pid="10" name="ClassificationContentMarkingFooterFontProps">
    <vt:lpwstr>#ff8c00,11,Calibri</vt:lpwstr>
  </property>
  <property fmtid="{D5CDD505-2E9C-101B-9397-08002B2CF9AE}" pid="11" name="ClassificationContentMarkingFooterText">
    <vt:lpwstr>RESTRICTED</vt:lpwstr>
  </property>
  <property fmtid="{D5CDD505-2E9C-101B-9397-08002B2CF9AE}" pid="12" name="MSIP_Label_57c33bae-76e0-44b3-baa3-351f99b93dbd_Enabled">
    <vt:lpwstr>True</vt:lpwstr>
  </property>
  <property fmtid="{D5CDD505-2E9C-101B-9397-08002B2CF9AE}" pid="13" name="MSIP_Label_57c33bae-76e0-44b3-baa3-351f99b93dbd_SiteId">
    <vt:lpwstr>550beeb3-6a3d-4646-a111-f89d0177792e</vt:lpwstr>
  </property>
  <property fmtid="{D5CDD505-2E9C-101B-9397-08002B2CF9AE}" pid="14" name="MSIP_Label_57c33bae-76e0-44b3-baa3-351f99b93dbd_ActionId">
    <vt:lpwstr>87e4279b-1970-4e85-a2a3-7923019fa7ef</vt:lpwstr>
  </property>
  <property fmtid="{D5CDD505-2E9C-101B-9397-08002B2CF9AE}" pid="15" name="MSIP_Label_57c33bae-76e0-44b3-baa3-351f99b93dbd_Method">
    <vt:lpwstr>Standard</vt:lpwstr>
  </property>
  <property fmtid="{D5CDD505-2E9C-101B-9397-08002B2CF9AE}" pid="16" name="MSIP_Label_57c33bae-76e0-44b3-baa3-351f99b93dbd_SetDate">
    <vt:lpwstr>2021-05-18T15:09:49Z</vt:lpwstr>
  </property>
  <property fmtid="{D5CDD505-2E9C-101B-9397-08002B2CF9AE}" pid="17" name="MSIP_Label_57c33bae-76e0-44b3-baa3-351f99b93dbd_Name">
    <vt:lpwstr>Restricted</vt:lpwstr>
  </property>
  <property fmtid="{D5CDD505-2E9C-101B-9397-08002B2CF9AE}" pid="18" name="MSIP_Label_57c33bae-76e0-44b3-baa3-351f99b93dbd_ContentBits">
    <vt:lpwstr>3</vt:lpwstr>
  </property>
</Properties>
</file>